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8C89" w14:textId="77777777" w:rsidR="00DE6938" w:rsidRDefault="00DE6938" w:rsidP="00DE6938">
      <w:pPr>
        <w:pStyle w:val="BodyText"/>
        <w:ind w:right="-29"/>
        <w:rPr>
          <w:rFonts w:ascii="Times New Roman"/>
          <w:sz w:val="20"/>
        </w:rPr>
      </w:pPr>
    </w:p>
    <w:p w14:paraId="0B6C8C8A" w14:textId="77777777" w:rsidR="00DE6938" w:rsidRDefault="00DE6938" w:rsidP="00DE6938">
      <w:pPr>
        <w:pStyle w:val="BodyText"/>
        <w:ind w:right="-29"/>
        <w:rPr>
          <w:rFonts w:ascii="Times New Roman"/>
          <w:sz w:val="20"/>
        </w:rPr>
      </w:pPr>
    </w:p>
    <w:p w14:paraId="0B6C8C8B" w14:textId="77777777" w:rsidR="00DE6938" w:rsidRDefault="00DE6938" w:rsidP="00DE6938">
      <w:pPr>
        <w:pStyle w:val="BodyText"/>
        <w:ind w:right="-29"/>
        <w:rPr>
          <w:rFonts w:ascii="Times New Roman"/>
          <w:sz w:val="20"/>
        </w:rPr>
      </w:pPr>
    </w:p>
    <w:p w14:paraId="0B6C8C8C" w14:textId="77777777" w:rsidR="00DE6938" w:rsidRDefault="00DE6938" w:rsidP="00DE6938">
      <w:pPr>
        <w:pStyle w:val="BodyText"/>
        <w:ind w:right="-29"/>
        <w:rPr>
          <w:rFonts w:ascii="Times New Roman"/>
          <w:sz w:val="20"/>
        </w:rPr>
      </w:pPr>
    </w:p>
    <w:p w14:paraId="0B6C8C8D" w14:textId="77777777" w:rsidR="00847100" w:rsidRDefault="00847100" w:rsidP="00847100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ZA" w:eastAsia="en-ZA"/>
        </w:rPr>
        <w:drawing>
          <wp:inline distT="0" distB="0" distL="0" distR="0" wp14:anchorId="0B6C8D2B" wp14:editId="0B6C8D2C">
            <wp:extent cx="4096225" cy="5280660"/>
            <wp:effectExtent l="0" t="0" r="0" b="0"/>
            <wp:docPr id="2" name="image1.jpeg" descr="C:\Users\MashegoK\Documents\MUNICIPAL LOGO no2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22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C8C8E" w14:textId="77777777" w:rsidR="00847100" w:rsidRDefault="00847100" w:rsidP="00847100">
      <w:pPr>
        <w:pStyle w:val="BodyText"/>
        <w:rPr>
          <w:rFonts w:ascii="Times New Roman"/>
          <w:sz w:val="20"/>
        </w:rPr>
      </w:pPr>
    </w:p>
    <w:p w14:paraId="0B6C8C8F" w14:textId="77777777" w:rsidR="00847100" w:rsidRDefault="00847100" w:rsidP="00847100">
      <w:pPr>
        <w:pStyle w:val="BodyText"/>
        <w:spacing w:before="4"/>
        <w:rPr>
          <w:rFonts w:ascii="Times New Roman"/>
          <w:sz w:val="17"/>
        </w:rPr>
      </w:pPr>
    </w:p>
    <w:p w14:paraId="0B6C8C90" w14:textId="77777777" w:rsidR="00847100" w:rsidRDefault="00847100" w:rsidP="00847100">
      <w:pPr>
        <w:pStyle w:val="BodyText"/>
        <w:spacing w:before="4"/>
        <w:rPr>
          <w:rFonts w:ascii="Times New Roman"/>
          <w:sz w:val="17"/>
        </w:rPr>
      </w:pPr>
    </w:p>
    <w:p w14:paraId="0B6C8C91" w14:textId="77777777" w:rsidR="00847100" w:rsidRDefault="00847100" w:rsidP="00847100">
      <w:pPr>
        <w:pStyle w:val="BodyText"/>
        <w:spacing w:before="4"/>
        <w:rPr>
          <w:rFonts w:ascii="Times New Roman"/>
          <w:sz w:val="17"/>
        </w:rPr>
      </w:pPr>
    </w:p>
    <w:p w14:paraId="0B6C8C92" w14:textId="77777777" w:rsidR="00847100" w:rsidRDefault="00847100" w:rsidP="00847100">
      <w:pPr>
        <w:pStyle w:val="BodyText"/>
        <w:spacing w:before="4"/>
        <w:rPr>
          <w:rFonts w:ascii="Times New Roman"/>
          <w:sz w:val="17"/>
        </w:rPr>
      </w:pPr>
    </w:p>
    <w:p w14:paraId="0B6C8C93" w14:textId="5C581422" w:rsidR="00847100" w:rsidRPr="006103DF" w:rsidRDefault="00847100" w:rsidP="00847100">
      <w:pPr>
        <w:pStyle w:val="Heading1"/>
        <w:spacing w:before="101"/>
        <w:ind w:left="1872" w:right="2107" w:hanging="432"/>
        <w:jc w:val="center"/>
        <w:rPr>
          <w:rFonts w:ascii="Tahoma" w:hAnsi="Tahoma" w:cs="Tahoma"/>
          <w:b w:val="0"/>
          <w:sz w:val="28"/>
          <w:szCs w:val="28"/>
        </w:rPr>
      </w:pPr>
      <w:r w:rsidRPr="006103DF">
        <w:rPr>
          <w:rFonts w:ascii="Tahoma" w:hAnsi="Tahoma" w:cs="Tahoma"/>
          <w:sz w:val="28"/>
          <w:szCs w:val="28"/>
        </w:rPr>
        <w:t>REVIEWED</w:t>
      </w:r>
      <w:r w:rsidRPr="006103DF">
        <w:rPr>
          <w:rFonts w:ascii="Tahoma" w:hAnsi="Tahoma" w:cs="Tahoma"/>
          <w:spacing w:val="-5"/>
          <w:sz w:val="28"/>
          <w:szCs w:val="28"/>
        </w:rPr>
        <w:t xml:space="preserve"> </w:t>
      </w:r>
      <w:r w:rsidRPr="006103DF">
        <w:rPr>
          <w:rFonts w:ascii="Tahoma" w:hAnsi="Tahoma" w:cs="Tahoma"/>
          <w:sz w:val="28"/>
          <w:szCs w:val="28"/>
        </w:rPr>
        <w:t>FOR</w:t>
      </w:r>
      <w:r w:rsidRPr="006103DF">
        <w:rPr>
          <w:rFonts w:ascii="Tahoma" w:hAnsi="Tahoma" w:cs="Tahoma"/>
          <w:spacing w:val="-4"/>
          <w:sz w:val="28"/>
          <w:szCs w:val="28"/>
        </w:rPr>
        <w:t xml:space="preserve"> </w:t>
      </w:r>
      <w:r w:rsidRPr="006103DF">
        <w:rPr>
          <w:rFonts w:ascii="Tahoma" w:hAnsi="Tahoma" w:cs="Tahoma"/>
          <w:sz w:val="28"/>
          <w:szCs w:val="28"/>
        </w:rPr>
        <w:t>202</w:t>
      </w:r>
      <w:r w:rsidR="00A30E45">
        <w:rPr>
          <w:rFonts w:ascii="Tahoma" w:hAnsi="Tahoma" w:cs="Tahoma"/>
          <w:sz w:val="28"/>
          <w:szCs w:val="28"/>
        </w:rPr>
        <w:t>6</w:t>
      </w:r>
      <w:r w:rsidRPr="006103DF">
        <w:rPr>
          <w:rFonts w:ascii="Tahoma" w:hAnsi="Tahoma" w:cs="Tahoma"/>
          <w:sz w:val="28"/>
          <w:szCs w:val="28"/>
        </w:rPr>
        <w:t>/202</w:t>
      </w:r>
      <w:r w:rsidR="00B81300">
        <w:rPr>
          <w:rFonts w:ascii="Tahoma" w:hAnsi="Tahoma" w:cs="Tahoma"/>
          <w:sz w:val="28"/>
          <w:szCs w:val="28"/>
        </w:rPr>
        <w:t>7</w:t>
      </w:r>
      <w:r w:rsidRPr="006103DF">
        <w:rPr>
          <w:rFonts w:ascii="Tahoma" w:hAnsi="Tahoma" w:cs="Tahoma"/>
          <w:spacing w:val="1"/>
          <w:sz w:val="28"/>
          <w:szCs w:val="28"/>
        </w:rPr>
        <w:t xml:space="preserve"> </w:t>
      </w:r>
      <w:r w:rsidRPr="006103DF">
        <w:rPr>
          <w:rFonts w:ascii="Tahoma" w:hAnsi="Tahoma" w:cs="Tahoma"/>
          <w:sz w:val="28"/>
          <w:szCs w:val="28"/>
        </w:rPr>
        <w:t>FINANCIAL</w:t>
      </w:r>
      <w:r w:rsidRPr="006103DF">
        <w:rPr>
          <w:rFonts w:ascii="Tahoma" w:hAnsi="Tahoma" w:cs="Tahoma"/>
          <w:spacing w:val="-4"/>
          <w:sz w:val="28"/>
          <w:szCs w:val="28"/>
        </w:rPr>
        <w:t xml:space="preserve"> </w:t>
      </w:r>
      <w:r w:rsidRPr="006103DF">
        <w:rPr>
          <w:rFonts w:ascii="Tahoma" w:hAnsi="Tahoma" w:cs="Tahoma"/>
          <w:sz w:val="28"/>
          <w:szCs w:val="28"/>
        </w:rPr>
        <w:t>YEAR</w:t>
      </w:r>
    </w:p>
    <w:p w14:paraId="0B6C8C94" w14:textId="77777777" w:rsidR="00DE6938" w:rsidRDefault="00DE6938" w:rsidP="00DE6938">
      <w:pPr>
        <w:pStyle w:val="BodyText"/>
        <w:ind w:right="-29"/>
        <w:rPr>
          <w:rFonts w:ascii="Times New Roman"/>
          <w:sz w:val="20"/>
        </w:rPr>
      </w:pPr>
    </w:p>
    <w:p w14:paraId="0B6C8C95" w14:textId="77777777" w:rsidR="00DE6938" w:rsidRDefault="00DE6938" w:rsidP="00DE6938">
      <w:pPr>
        <w:pStyle w:val="BodyText"/>
        <w:ind w:right="-29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0B6C8C96" w14:textId="77777777" w:rsidR="00DE6938" w:rsidRDefault="00DE6938" w:rsidP="00DE6938">
      <w:pPr>
        <w:pStyle w:val="BodyText"/>
        <w:ind w:right="-29"/>
        <w:jc w:val="both"/>
        <w:rPr>
          <w:rFonts w:ascii="Times New Roman"/>
          <w:sz w:val="20"/>
        </w:rPr>
      </w:pPr>
    </w:p>
    <w:p w14:paraId="0B6C8C97" w14:textId="77777777" w:rsidR="00DE6938" w:rsidRDefault="00DE6938" w:rsidP="00DE6938">
      <w:pPr>
        <w:pStyle w:val="BodyText"/>
        <w:ind w:right="-29"/>
        <w:jc w:val="both"/>
        <w:rPr>
          <w:rFonts w:ascii="Times New Roman"/>
          <w:sz w:val="20"/>
        </w:rPr>
      </w:pPr>
    </w:p>
    <w:p w14:paraId="0B6C8C98" w14:textId="77777777" w:rsidR="00DE6938" w:rsidRDefault="00DE6938" w:rsidP="00DE6938">
      <w:pPr>
        <w:pStyle w:val="BodyText"/>
        <w:ind w:right="-29"/>
        <w:jc w:val="both"/>
        <w:rPr>
          <w:rFonts w:ascii="Times New Roman"/>
          <w:sz w:val="20"/>
        </w:rPr>
      </w:pPr>
    </w:p>
    <w:p w14:paraId="0B6C8C99" w14:textId="77777777" w:rsidR="00DE6938" w:rsidRDefault="00DE6938" w:rsidP="00DE6938">
      <w:pPr>
        <w:pStyle w:val="BodyText"/>
        <w:ind w:right="-29"/>
        <w:jc w:val="both"/>
        <w:rPr>
          <w:rFonts w:ascii="Times New Roman"/>
          <w:sz w:val="20"/>
        </w:rPr>
      </w:pPr>
    </w:p>
    <w:p w14:paraId="0B6C8C9A" w14:textId="77777777" w:rsidR="00DE6938" w:rsidRDefault="00DE6938">
      <w:pPr>
        <w:widowControl/>
        <w:autoSpaceDE/>
        <w:autoSpaceDN/>
        <w:spacing w:after="160"/>
        <w:rPr>
          <w:rFonts w:ascii="Arial"/>
          <w:b/>
          <w:sz w:val="24"/>
          <w:u w:val="thick"/>
        </w:rPr>
      </w:pPr>
      <w:r>
        <w:rPr>
          <w:rFonts w:ascii="Arial"/>
          <w:b/>
          <w:sz w:val="24"/>
          <w:u w:val="thick"/>
        </w:rPr>
        <w:br w:type="page"/>
      </w:r>
    </w:p>
    <w:p w14:paraId="0B6C8C9B" w14:textId="77777777" w:rsidR="00DE6938" w:rsidRDefault="00DE6938" w:rsidP="00DE6938">
      <w:pPr>
        <w:ind w:left="25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lastRenderedPageBreak/>
        <w:t>INDEX</w:t>
      </w:r>
    </w:p>
    <w:p w14:paraId="0B6C8C9C" w14:textId="77777777" w:rsidR="00DE6938" w:rsidRDefault="00DE6938" w:rsidP="00DE6938">
      <w:pPr>
        <w:spacing w:before="137"/>
        <w:ind w:left="7834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Page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No</w:t>
      </w:r>
    </w:p>
    <w:sdt>
      <w:sdtPr>
        <w:id w:val="-154379867"/>
        <w:docPartObj>
          <w:docPartGallery w:val="Table of Contents"/>
          <w:docPartUnique/>
        </w:docPartObj>
      </w:sdtPr>
      <w:sdtEndPr/>
      <w:sdtContent>
        <w:p w14:paraId="0B6C8C9D" w14:textId="77777777" w:rsidR="00DE6938" w:rsidRDefault="00DE6938" w:rsidP="00DE6938">
          <w:pPr>
            <w:pStyle w:val="TOC1"/>
            <w:numPr>
              <w:ilvl w:val="0"/>
              <w:numId w:val="6"/>
            </w:numPr>
            <w:tabs>
              <w:tab w:val="left" w:pos="614"/>
              <w:tab w:val="left" w:pos="8174"/>
            </w:tabs>
            <w:ind w:hanging="361"/>
            <w:jc w:val="both"/>
          </w:pPr>
          <w:hyperlink w:anchor="_TOC_250007" w:history="1">
            <w:r>
              <w:t>INTRODUCTION</w:t>
            </w:r>
            <w:r>
              <w:tab/>
              <w:t>3</w:t>
            </w:r>
          </w:hyperlink>
        </w:p>
        <w:p w14:paraId="0B6C8C9E" w14:textId="77777777" w:rsidR="00DE6938" w:rsidRDefault="00DE6938" w:rsidP="00DE6938">
          <w:pPr>
            <w:pStyle w:val="TOC1"/>
            <w:numPr>
              <w:ilvl w:val="0"/>
              <w:numId w:val="6"/>
            </w:numPr>
            <w:tabs>
              <w:tab w:val="left" w:pos="614"/>
              <w:tab w:val="left" w:pos="8174"/>
            </w:tabs>
            <w:spacing w:before="413"/>
            <w:ind w:hanging="361"/>
            <w:jc w:val="both"/>
          </w:pPr>
          <w:hyperlink w:anchor="_TOC_250006" w:history="1">
            <w:r>
              <w:t>PROCEDURES</w:t>
            </w:r>
            <w:r>
              <w:tab/>
              <w:t>3</w:t>
            </w:r>
          </w:hyperlink>
        </w:p>
        <w:p w14:paraId="0B6C8C9F" w14:textId="77777777" w:rsidR="00DE6938" w:rsidRDefault="00DE6938" w:rsidP="00DE6938">
          <w:pPr>
            <w:pStyle w:val="TOC2"/>
            <w:numPr>
              <w:ilvl w:val="1"/>
              <w:numId w:val="6"/>
            </w:numPr>
            <w:tabs>
              <w:tab w:val="left" w:pos="1083"/>
              <w:tab w:val="left" w:pos="8174"/>
            </w:tabs>
            <w:spacing w:before="415"/>
            <w:jc w:val="both"/>
          </w:pPr>
          <w:hyperlink w:anchor="_TOC_250005" w:history="1">
            <w:r>
              <w:t>CONDITIONAL</w:t>
            </w:r>
            <w:r>
              <w:rPr>
                <w:spacing w:val="-5"/>
              </w:rPr>
              <w:t xml:space="preserve"> </w:t>
            </w:r>
            <w:r>
              <w:t>TRANSFERS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MUNICIPALITIES</w:t>
            </w:r>
            <w:r>
              <w:tab/>
              <w:t>3</w:t>
            </w:r>
          </w:hyperlink>
        </w:p>
        <w:p w14:paraId="0B6C8CA0" w14:textId="77777777" w:rsidR="00DE6938" w:rsidRDefault="00DE6938" w:rsidP="00DE6938">
          <w:pPr>
            <w:pStyle w:val="TOC2"/>
            <w:numPr>
              <w:ilvl w:val="1"/>
              <w:numId w:val="6"/>
            </w:numPr>
            <w:tabs>
              <w:tab w:val="left" w:pos="1081"/>
              <w:tab w:val="left" w:pos="8174"/>
            </w:tabs>
            <w:spacing w:before="413"/>
            <w:ind w:left="1080" w:hanging="468"/>
            <w:jc w:val="both"/>
          </w:pPr>
          <w:r>
            <w:t>TIMING</w:t>
          </w:r>
          <w:r>
            <w:rPr>
              <w:spacing w:val="-1"/>
            </w:rPr>
            <w:t xml:space="preserve"> </w:t>
          </w:r>
          <w:r>
            <w:t>OF MUNICPAL</w:t>
          </w:r>
          <w:r>
            <w:rPr>
              <w:spacing w:val="-1"/>
            </w:rPr>
            <w:t xml:space="preserve"> </w:t>
          </w:r>
          <w:r>
            <w:t>CONDITIONAL</w:t>
          </w:r>
          <w:r>
            <w:rPr>
              <w:spacing w:val="-2"/>
            </w:rPr>
            <w:t xml:space="preserve"> </w:t>
          </w:r>
          <w:r>
            <w:t>GRANTS</w:t>
          </w:r>
          <w:r>
            <w:tab/>
            <w:t>4</w:t>
          </w:r>
        </w:p>
        <w:p w14:paraId="0B6C8CA1" w14:textId="77777777" w:rsidR="00DE6938" w:rsidRDefault="00DE6938" w:rsidP="00DE6938">
          <w:pPr>
            <w:pStyle w:val="TOC2"/>
            <w:numPr>
              <w:ilvl w:val="1"/>
              <w:numId w:val="6"/>
            </w:numPr>
            <w:tabs>
              <w:tab w:val="left" w:pos="1083"/>
              <w:tab w:val="left" w:pos="8174"/>
            </w:tabs>
            <w:spacing w:before="416"/>
            <w:jc w:val="both"/>
          </w:pPr>
          <w:hyperlink w:anchor="_TOC_250004" w:history="1"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CONDITIONAL</w:t>
            </w:r>
            <w:r>
              <w:rPr>
                <w:spacing w:val="-1"/>
              </w:rPr>
              <w:t xml:space="preserve"> </w:t>
            </w:r>
            <w:r>
              <w:t>GRANTS</w:t>
            </w:r>
            <w:r>
              <w:tab/>
              <w:t>4</w:t>
            </w:r>
          </w:hyperlink>
        </w:p>
        <w:p w14:paraId="0B6C8CA2" w14:textId="77777777" w:rsidR="00DE6938" w:rsidRDefault="00DE6938" w:rsidP="00DE6938">
          <w:pPr>
            <w:pStyle w:val="TOC2"/>
            <w:numPr>
              <w:ilvl w:val="1"/>
              <w:numId w:val="6"/>
            </w:numPr>
            <w:tabs>
              <w:tab w:val="left" w:pos="1081"/>
              <w:tab w:val="left" w:pos="8174"/>
            </w:tabs>
            <w:ind w:left="1080" w:hanging="468"/>
            <w:jc w:val="both"/>
          </w:pPr>
          <w:hyperlink w:anchor="_TOC_250003" w:history="1">
            <w:r>
              <w:t>PAYMENT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tab/>
              <w:t>4</w:t>
            </w:r>
          </w:hyperlink>
        </w:p>
        <w:p w14:paraId="0B6C8CA3" w14:textId="77777777" w:rsidR="00DE6938" w:rsidRDefault="00DE6938" w:rsidP="00DE6938">
          <w:pPr>
            <w:pStyle w:val="TOC1"/>
            <w:numPr>
              <w:ilvl w:val="0"/>
              <w:numId w:val="6"/>
            </w:numPr>
            <w:tabs>
              <w:tab w:val="left" w:pos="611"/>
              <w:tab w:val="left" w:pos="8174"/>
            </w:tabs>
            <w:spacing w:before="416" w:line="360" w:lineRule="auto"/>
            <w:ind w:left="610" w:right="1836"/>
            <w:jc w:val="both"/>
          </w:pPr>
          <w:r>
            <w:t>RESPONSIBILITIES OF TRANSFERRING AND RECIVING</w:t>
          </w:r>
          <w:r>
            <w:rPr>
              <w:spacing w:val="1"/>
            </w:rPr>
            <w:t xml:space="preserve"> </w:t>
          </w:r>
          <w:r>
            <w:t>AUTHORITIES</w:t>
          </w:r>
          <w:r>
            <w:tab/>
          </w:r>
          <w:r>
            <w:rPr>
              <w:spacing w:val="-2"/>
            </w:rPr>
            <w:t>4</w:t>
          </w:r>
        </w:p>
        <w:p w14:paraId="0B6C8CA4" w14:textId="77777777" w:rsidR="00DE6938" w:rsidRDefault="00DE6938" w:rsidP="00DE6938">
          <w:pPr>
            <w:pStyle w:val="TOC1"/>
            <w:numPr>
              <w:ilvl w:val="0"/>
              <w:numId w:val="6"/>
            </w:numPr>
            <w:tabs>
              <w:tab w:val="left" w:pos="611"/>
              <w:tab w:val="left" w:pos="8174"/>
            </w:tabs>
            <w:spacing w:before="276"/>
            <w:ind w:left="610" w:hanging="358"/>
            <w:jc w:val="both"/>
            <w:rPr>
              <w:sz w:val="22"/>
            </w:rPr>
          </w:pPr>
          <w:hyperlink w:anchor="_TOC_250002" w:history="1">
            <w:r>
              <w:t>UNSPENT</w:t>
            </w:r>
            <w:r>
              <w:rPr>
                <w:spacing w:val="-1"/>
              </w:rPr>
              <w:t xml:space="preserve"> </w:t>
            </w:r>
            <w:r>
              <w:t>CONDITIONAL</w:t>
            </w:r>
            <w:r>
              <w:rPr>
                <w:spacing w:val="-2"/>
              </w:rPr>
              <w:t xml:space="preserve"> </w:t>
            </w:r>
            <w:r>
              <w:t>GRANT FUNDS</w:t>
            </w:r>
            <w:r>
              <w:tab/>
            </w:r>
            <w:r>
              <w:rPr>
                <w:sz w:val="22"/>
              </w:rPr>
              <w:t>5</w:t>
            </w:r>
          </w:hyperlink>
        </w:p>
        <w:p w14:paraId="0B6C8CA5" w14:textId="77777777" w:rsidR="00DE6938" w:rsidRDefault="00DE6938" w:rsidP="00DE6938">
          <w:pPr>
            <w:pStyle w:val="TOC1"/>
            <w:numPr>
              <w:ilvl w:val="0"/>
              <w:numId w:val="6"/>
            </w:numPr>
            <w:tabs>
              <w:tab w:val="left" w:pos="614"/>
              <w:tab w:val="left" w:pos="8174"/>
            </w:tabs>
            <w:spacing w:before="412" w:line="362" w:lineRule="auto"/>
            <w:ind w:left="680" w:right="1836" w:hanging="425"/>
            <w:jc w:val="both"/>
          </w:pPr>
          <w:r>
            <w:t>REPORTING AND ACCOUNTING FOR MUNICIPAL APPROVED</w:t>
          </w:r>
          <w:r>
            <w:rPr>
              <w:spacing w:val="1"/>
            </w:rPr>
            <w:t xml:space="preserve"> </w:t>
          </w:r>
          <w:r>
            <w:t>CONDITIONAL</w:t>
          </w:r>
          <w:r>
            <w:rPr>
              <w:spacing w:val="-1"/>
            </w:rPr>
            <w:t xml:space="preserve"> </w:t>
          </w:r>
          <w:r>
            <w:t>GRANT ROLL-OVER</w:t>
          </w:r>
          <w:r>
            <w:tab/>
          </w:r>
          <w:r>
            <w:rPr>
              <w:spacing w:val="-2"/>
            </w:rPr>
            <w:t>7</w:t>
          </w:r>
        </w:p>
        <w:p w14:paraId="0B6C8CA6" w14:textId="77777777" w:rsidR="00DE6938" w:rsidRDefault="00DE6938" w:rsidP="00DE6938">
          <w:pPr>
            <w:pStyle w:val="TOC1"/>
            <w:numPr>
              <w:ilvl w:val="0"/>
              <w:numId w:val="6"/>
            </w:numPr>
            <w:tabs>
              <w:tab w:val="left" w:pos="614"/>
              <w:tab w:val="left" w:pos="8174"/>
            </w:tabs>
            <w:spacing w:before="271" w:line="360" w:lineRule="auto"/>
            <w:ind w:right="1836" w:hanging="358"/>
            <w:jc w:val="both"/>
          </w:pPr>
          <w:hyperlink w:anchor="_TOC_250001" w:history="1">
            <w:r>
              <w:t>CONDITIONAL GRANT ISSUES DEALT WITH IN PREVIOUS MFMA</w:t>
            </w:r>
            <w:r>
              <w:rPr>
                <w:spacing w:val="1"/>
              </w:rPr>
              <w:t xml:space="preserve"> </w:t>
            </w:r>
            <w:r>
              <w:t>CIRCULARS</w:t>
            </w:r>
            <w:r>
              <w:tab/>
            </w:r>
            <w:r>
              <w:rPr>
                <w:spacing w:val="-2"/>
              </w:rPr>
              <w:t>7</w:t>
            </w:r>
          </w:hyperlink>
        </w:p>
        <w:p w14:paraId="0B6C8CA7" w14:textId="77777777" w:rsidR="00DE6938" w:rsidRDefault="00EC6366" w:rsidP="00847100">
          <w:pPr>
            <w:pStyle w:val="TOC1"/>
            <w:tabs>
              <w:tab w:val="left" w:pos="614"/>
              <w:tab w:val="left" w:pos="8174"/>
            </w:tabs>
            <w:spacing w:before="277"/>
          </w:pPr>
        </w:p>
      </w:sdtContent>
    </w:sdt>
    <w:p w14:paraId="0B6C8CA8" w14:textId="77777777" w:rsidR="00DE6938" w:rsidRDefault="00DE6938" w:rsidP="00DE6938">
      <w:pPr>
        <w:jc w:val="both"/>
        <w:sectPr w:rsidR="00DE6938">
          <w:headerReference w:type="default" r:id="rId8"/>
          <w:footerReference w:type="default" r:id="rId9"/>
          <w:pgSz w:w="11910" w:h="16850"/>
          <w:pgMar w:top="1120" w:right="880" w:bottom="1240" w:left="880" w:header="725" w:footer="1052" w:gutter="0"/>
          <w:pgNumType w:start="2"/>
          <w:cols w:space="720"/>
        </w:sectPr>
      </w:pPr>
    </w:p>
    <w:p w14:paraId="0B6C8CA9" w14:textId="77777777" w:rsidR="00DE6938" w:rsidRDefault="00DE6938" w:rsidP="00DE6938">
      <w:pPr>
        <w:pStyle w:val="Heading1"/>
        <w:numPr>
          <w:ilvl w:val="0"/>
          <w:numId w:val="5"/>
        </w:numPr>
        <w:tabs>
          <w:tab w:val="left" w:pos="590"/>
        </w:tabs>
        <w:spacing w:before="84"/>
        <w:ind w:hanging="337"/>
        <w:jc w:val="both"/>
      </w:pPr>
      <w:bookmarkStart w:id="0" w:name="_TOC_250007"/>
      <w:bookmarkEnd w:id="0"/>
      <w:r>
        <w:lastRenderedPageBreak/>
        <w:t>INTRODUCTION</w:t>
      </w:r>
    </w:p>
    <w:p w14:paraId="0B6C8CAA" w14:textId="77777777" w:rsidR="00DE6938" w:rsidRDefault="00DE6938" w:rsidP="00DE6938">
      <w:pPr>
        <w:pStyle w:val="BodyText"/>
        <w:jc w:val="both"/>
        <w:rPr>
          <w:rFonts w:ascii="Arial"/>
          <w:b/>
          <w:sz w:val="26"/>
        </w:rPr>
      </w:pPr>
    </w:p>
    <w:p w14:paraId="0B6C8CAB" w14:textId="77777777" w:rsidR="00DE6938" w:rsidRDefault="00DE6938" w:rsidP="00DE6938">
      <w:pPr>
        <w:pStyle w:val="BodyText"/>
        <w:jc w:val="both"/>
        <w:rPr>
          <w:rFonts w:ascii="Arial"/>
          <w:b/>
          <w:sz w:val="22"/>
        </w:rPr>
      </w:pPr>
    </w:p>
    <w:p w14:paraId="0B6C8CAC" w14:textId="77777777" w:rsidR="00DE6938" w:rsidRDefault="00DE6938" w:rsidP="00DE6938">
      <w:pPr>
        <w:pStyle w:val="BodyText"/>
        <w:ind w:left="253" w:right="249"/>
        <w:jc w:val="both"/>
      </w:pPr>
      <w:r>
        <w:t>Section 216 of the Constitution provides for national government to transfer resources to</w:t>
      </w:r>
      <w:r>
        <w:rPr>
          <w:spacing w:val="1"/>
        </w:rPr>
        <w:t xml:space="preserve"> </w:t>
      </w:r>
      <w:r>
        <w:t>municipalities in terms of the annual Division of Revenue Act (</w:t>
      </w:r>
      <w:proofErr w:type="spellStart"/>
      <w:r>
        <w:t>DoRA</w:t>
      </w:r>
      <w:proofErr w:type="spellEnd"/>
      <w:r>
        <w:t>) to assist them in</w:t>
      </w:r>
      <w:r>
        <w:rPr>
          <w:spacing w:val="1"/>
        </w:rPr>
        <w:t xml:space="preserve"> </w:t>
      </w:r>
      <w:r>
        <w:t>exercising their powers and performing their functions. These allocations are announced</w:t>
      </w:r>
      <w:r>
        <w:rPr>
          <w:spacing w:val="1"/>
        </w:rPr>
        <w:t xml:space="preserve"> </w:t>
      </w:r>
      <w:r>
        <w:t>annually in the national budget. Transfers to municipalities from national government are</w:t>
      </w:r>
      <w:r>
        <w:rPr>
          <w:spacing w:val="1"/>
        </w:rPr>
        <w:t xml:space="preserve"> </w:t>
      </w:r>
      <w:r>
        <w:t>supplemented with transfers from provincial government. Further, transfers are also made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municipalities and local</w:t>
      </w:r>
      <w:r>
        <w:rPr>
          <w:spacing w:val="-1"/>
        </w:rPr>
        <w:t xml:space="preserve"> </w:t>
      </w:r>
      <w:r>
        <w:t>municipalities.</w:t>
      </w:r>
    </w:p>
    <w:p w14:paraId="0B6C8CAD" w14:textId="77777777" w:rsidR="00DE6938" w:rsidRDefault="00DE6938" w:rsidP="00DE6938">
      <w:pPr>
        <w:pStyle w:val="BodyText"/>
        <w:jc w:val="both"/>
      </w:pPr>
    </w:p>
    <w:p w14:paraId="0B6C8CAE" w14:textId="77777777" w:rsidR="00DE6938" w:rsidRDefault="00DE6938" w:rsidP="00DE6938">
      <w:pPr>
        <w:pStyle w:val="Heading1"/>
        <w:numPr>
          <w:ilvl w:val="0"/>
          <w:numId w:val="5"/>
        </w:numPr>
        <w:tabs>
          <w:tab w:val="left" w:pos="590"/>
        </w:tabs>
        <w:ind w:hanging="337"/>
        <w:jc w:val="both"/>
      </w:pPr>
      <w:bookmarkStart w:id="1" w:name="_TOC_250006"/>
      <w:bookmarkEnd w:id="1"/>
      <w:r>
        <w:t>PROCEDURES</w:t>
      </w:r>
    </w:p>
    <w:p w14:paraId="0B6C8CAF" w14:textId="77777777" w:rsidR="00DE6938" w:rsidRDefault="00DE6938" w:rsidP="00DE6938">
      <w:pPr>
        <w:pStyle w:val="BodyText"/>
        <w:jc w:val="both"/>
        <w:rPr>
          <w:rFonts w:ascii="Arial"/>
          <w:b/>
        </w:rPr>
      </w:pPr>
    </w:p>
    <w:p w14:paraId="0B6C8CB0" w14:textId="77777777" w:rsidR="00DE6938" w:rsidRDefault="00DE6938" w:rsidP="00DE6938">
      <w:pPr>
        <w:pStyle w:val="Heading1"/>
        <w:numPr>
          <w:ilvl w:val="1"/>
          <w:numId w:val="5"/>
        </w:numPr>
        <w:tabs>
          <w:tab w:val="left" w:pos="657"/>
        </w:tabs>
        <w:jc w:val="both"/>
      </w:pPr>
      <w:bookmarkStart w:id="2" w:name="_TOC_250005"/>
      <w:r>
        <w:t>Conditional</w:t>
      </w:r>
      <w:r>
        <w:rPr>
          <w:spacing w:val="-4"/>
        </w:rPr>
        <w:t xml:space="preserve"> </w:t>
      </w:r>
      <w:r>
        <w:t>transfers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bookmarkEnd w:id="2"/>
      <w:r>
        <w:t>municipalities</w:t>
      </w:r>
    </w:p>
    <w:p w14:paraId="0B6C8CB1" w14:textId="77777777" w:rsidR="00DE6938" w:rsidRDefault="00DE6938" w:rsidP="00DE6938">
      <w:pPr>
        <w:pStyle w:val="BodyText"/>
        <w:spacing w:before="1"/>
        <w:jc w:val="both"/>
        <w:rPr>
          <w:rFonts w:ascii="Arial"/>
          <w:b/>
        </w:rPr>
      </w:pPr>
    </w:p>
    <w:p w14:paraId="0B6C8CB2" w14:textId="77777777" w:rsidR="00DE6938" w:rsidRDefault="00DE6938" w:rsidP="00DE6938">
      <w:pPr>
        <w:pStyle w:val="BodyText"/>
        <w:ind w:left="253" w:right="247"/>
        <w:jc w:val="both"/>
      </w:pPr>
      <w:r>
        <w:t>It is important that all these transfers are made transparently, and properly captured in</w:t>
      </w:r>
      <w:r>
        <w:rPr>
          <w:spacing w:val="1"/>
        </w:rPr>
        <w:t xml:space="preserve"> the </w:t>
      </w:r>
      <w:r>
        <w:t>municipality’s’ budget. In this regard, regulation 10 of the Municipal Budget</w:t>
      </w:r>
      <w:r>
        <w:rPr>
          <w:spacing w:val="1"/>
        </w:rPr>
        <w:t xml:space="preserve"> </w:t>
      </w:r>
      <w:r>
        <w:t>and Reporting Regulations provides guidance on when the municipality should</w:t>
      </w:r>
      <w:r>
        <w:rPr>
          <w:spacing w:val="1"/>
        </w:rPr>
        <w:t xml:space="preserve"> </w:t>
      </w:r>
      <w:r>
        <w:t>reflect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transfer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donation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their</w:t>
      </w:r>
      <w:r>
        <w:rPr>
          <w:spacing w:val="35"/>
        </w:rPr>
        <w:t xml:space="preserve"> </w:t>
      </w:r>
      <w:r>
        <w:t>budgets.</w:t>
      </w:r>
      <w:r>
        <w:rPr>
          <w:spacing w:val="36"/>
        </w:rPr>
        <w:t xml:space="preserve"> </w:t>
      </w:r>
      <w:r>
        <w:t>Note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promises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funds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not</w:t>
      </w:r>
      <w:r>
        <w:rPr>
          <w:spacing w:val="-64"/>
        </w:rPr>
        <w:t xml:space="preserve"> </w:t>
      </w:r>
      <w:r>
        <w:t>meet the requirements set out in regulation 10 must not be included in the municipality’s</w:t>
      </w:r>
      <w:r>
        <w:rPr>
          <w:spacing w:val="-1"/>
        </w:rPr>
        <w:t xml:space="preserve"> </w:t>
      </w:r>
      <w:r>
        <w:t>budget.</w:t>
      </w:r>
    </w:p>
    <w:p w14:paraId="0B6C8CB3" w14:textId="77777777" w:rsidR="00DE6938" w:rsidRDefault="00DE6938" w:rsidP="00DE6938">
      <w:pPr>
        <w:pStyle w:val="BodyText"/>
        <w:jc w:val="both"/>
      </w:pPr>
    </w:p>
    <w:p w14:paraId="0B6C8CB4" w14:textId="77777777" w:rsidR="00DE6938" w:rsidRDefault="00DE6938" w:rsidP="00DE6938">
      <w:pPr>
        <w:pStyle w:val="BodyText"/>
        <w:ind w:left="253" w:right="249"/>
        <w:jc w:val="both"/>
      </w:pPr>
      <w:r>
        <w:t>Also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grants-in-kind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transferred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rPr>
          <w:spacing w:val="1"/>
          <w:w w:val="99"/>
        </w:rPr>
        <w:t>m</w:t>
      </w:r>
      <w:r>
        <w:rPr>
          <w:w w:val="99"/>
        </w:rPr>
        <w:t>unic</w:t>
      </w:r>
      <w:r>
        <w:rPr>
          <w:spacing w:val="-1"/>
          <w:w w:val="99"/>
        </w:rPr>
        <w:t>i</w:t>
      </w:r>
      <w:r>
        <w:rPr>
          <w:spacing w:val="-2"/>
          <w:w w:val="99"/>
        </w:rPr>
        <w:t>p</w:t>
      </w:r>
      <w:r>
        <w:rPr>
          <w:w w:val="99"/>
        </w:rPr>
        <w:t>al</w:t>
      </w:r>
      <w:r>
        <w:rPr>
          <w:spacing w:val="-1"/>
          <w:w w:val="99"/>
        </w:rPr>
        <w:t>i</w:t>
      </w:r>
      <w:r>
        <w:t>ty</w:t>
      </w:r>
      <w:r>
        <w:rPr>
          <w:w w:val="99"/>
        </w:rPr>
        <w:t>)</w:t>
      </w:r>
      <w:r>
        <w:rPr>
          <w:spacing w:val="30"/>
          <w:w w:val="99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-2"/>
        </w:rPr>
        <w:t>e</w:t>
      </w:r>
      <w:r>
        <w:t>d</w:t>
      </w:r>
      <w:r>
        <w:rPr>
          <w:spacing w:val="32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2"/>
        </w:rPr>
        <w:t>b</w:t>
      </w:r>
      <w:r>
        <w:t>ud</w:t>
      </w:r>
      <w:r>
        <w:rPr>
          <w:spacing w:val="-2"/>
        </w:rPr>
        <w:t>g</w:t>
      </w:r>
      <w:r>
        <w:t>et</w:t>
      </w:r>
      <w:r>
        <w:rPr>
          <w:spacing w:val="-1"/>
        </w:rPr>
        <w:t>e</w:t>
      </w:r>
      <w:r>
        <w:t>d</w:t>
      </w:r>
      <w:r>
        <w:rPr>
          <w:spacing w:val="3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4"/>
        </w:rPr>
        <w:t>“</w:t>
      </w:r>
      <w:r>
        <w:t>tra</w:t>
      </w:r>
      <w:r>
        <w:rPr>
          <w:w w:val="99"/>
        </w:rPr>
        <w:t>n</w:t>
      </w:r>
      <w:r>
        <w:t>sf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gr</w:t>
      </w:r>
      <w:r>
        <w:rPr>
          <w:spacing w:val="-3"/>
        </w:rPr>
        <w:t>a</w:t>
      </w:r>
      <w:r>
        <w:t>n</w:t>
      </w:r>
      <w:r>
        <w:rPr>
          <w:w w:val="47"/>
        </w:rPr>
        <w:t>t‟</w:t>
      </w:r>
      <w:r>
        <w:rPr>
          <w:spacing w:val="31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Tab</w:t>
      </w:r>
      <w:r>
        <w:rPr>
          <w:spacing w:val="-1"/>
        </w:rPr>
        <w:t>l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4</w:t>
      </w:r>
      <w:r>
        <w:rPr>
          <w:spacing w:val="32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2"/>
        </w:rPr>
        <w:t>Nkangala</w:t>
      </w:r>
      <w:r>
        <w:t xml:space="preserve"> District Municipality (and not on their Table A5 Capital Budget</w:t>
      </w:r>
      <w:r>
        <w:rPr>
          <w:spacing w:val="66"/>
        </w:rPr>
        <w:t xml:space="preserve"> </w:t>
      </w:r>
      <w:r>
        <w:t>– since the expenditure</w:t>
      </w:r>
      <w:r>
        <w:rPr>
          <w:spacing w:val="1"/>
        </w:rPr>
        <w:t xml:space="preserve"> </w:t>
      </w:r>
      <w:r>
        <w:rPr>
          <w:w w:val="99"/>
        </w:rPr>
        <w:t>doe</w:t>
      </w:r>
      <w:r>
        <w:t xml:space="preserve">s </w:t>
      </w:r>
      <w:r>
        <w:rPr>
          <w:spacing w:val="-9"/>
        </w:rPr>
        <w:t xml:space="preserve"> </w:t>
      </w:r>
      <w:r>
        <w:rPr>
          <w:w w:val="99"/>
        </w:rPr>
        <w:t>n</w:t>
      </w:r>
      <w:r>
        <w:rPr>
          <w:spacing w:val="-2"/>
          <w:w w:val="99"/>
        </w:rPr>
        <w:t>o</w:t>
      </w:r>
      <w:r>
        <w:t xml:space="preserve">t </w:t>
      </w:r>
      <w:r>
        <w:rPr>
          <w:spacing w:val="-6"/>
        </w:rPr>
        <w:t xml:space="preserve"> </w:t>
      </w:r>
      <w:r>
        <w:rPr>
          <w:spacing w:val="-2"/>
          <w:w w:val="99"/>
        </w:rPr>
        <w:t>g</w:t>
      </w:r>
      <w:r>
        <w:rPr>
          <w:w w:val="99"/>
        </w:rPr>
        <w:t>e</w:t>
      </w:r>
      <w:r>
        <w:t xml:space="preserve">t 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c</w:t>
      </w:r>
      <w:r>
        <w:rPr>
          <w:w w:val="99"/>
        </w:rPr>
        <w:t>apital</w:t>
      </w:r>
      <w:r>
        <w:rPr>
          <w:spacing w:val="-1"/>
          <w:w w:val="99"/>
        </w:rPr>
        <w:t>i</w:t>
      </w:r>
      <w:r>
        <w:rPr>
          <w:spacing w:val="-3"/>
        </w:rPr>
        <w:t>s</w:t>
      </w:r>
      <w:r>
        <w:rPr>
          <w:w w:val="99"/>
        </w:rPr>
        <w:t>ed</w:t>
      </w:r>
      <w:proofErr w:type="spellEnd"/>
      <w:r>
        <w:t xml:space="preserve">), </w:t>
      </w:r>
      <w:r>
        <w:rPr>
          <w:spacing w:val="-7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nd</w:t>
      </w:r>
      <w:r>
        <w:t xml:space="preserve"> </w:t>
      </w:r>
      <w:r>
        <w:rPr>
          <w:spacing w:val="-8"/>
        </w:rPr>
        <w:t xml:space="preserve"> </w:t>
      </w:r>
      <w:r>
        <w:rPr>
          <w:w w:val="99"/>
        </w:rPr>
        <w:t>a</w:t>
      </w:r>
      <w:r>
        <w:t xml:space="preserve">s </w:t>
      </w:r>
      <w:r>
        <w:rPr>
          <w:spacing w:val="-9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-1"/>
        </w:rPr>
        <w:t xml:space="preserve"> “</w:t>
      </w:r>
      <w:r>
        <w:rPr>
          <w:w w:val="99"/>
        </w:rPr>
        <w:t>c</w:t>
      </w:r>
      <w:r>
        <w:rPr>
          <w:spacing w:val="-2"/>
          <w:w w:val="99"/>
        </w:rPr>
        <w:t>o</w:t>
      </w:r>
      <w:r>
        <w:rPr>
          <w:w w:val="99"/>
        </w:rPr>
        <w:t>ntr</w:t>
      </w:r>
      <w:r>
        <w:rPr>
          <w:spacing w:val="-1"/>
          <w:w w:val="99"/>
        </w:rPr>
        <w:t>i</w:t>
      </w:r>
      <w:r>
        <w:rPr>
          <w:w w:val="99"/>
        </w:rPr>
        <w:t>but</w:t>
      </w:r>
      <w:r>
        <w:rPr>
          <w:spacing w:val="-1"/>
          <w:w w:val="99"/>
        </w:rPr>
        <w:t>e</w:t>
      </w:r>
      <w:r>
        <w:rPr>
          <w:w w:val="99"/>
        </w:rPr>
        <w:t xml:space="preserve">d </w:t>
      </w:r>
      <w:r>
        <w:rPr>
          <w:spacing w:val="-9"/>
          <w:w w:val="99"/>
        </w:rPr>
        <w:t xml:space="preserve"> </w:t>
      </w:r>
      <w:r>
        <w:rPr>
          <w:w w:val="99"/>
        </w:rPr>
        <w:t>asse</w:t>
      </w:r>
      <w:r>
        <w:rPr>
          <w:w w:val="47"/>
        </w:rPr>
        <w:t>t‟</w:t>
      </w:r>
      <w:r>
        <w:t xml:space="preserve"> </w:t>
      </w:r>
      <w:r>
        <w:rPr>
          <w:spacing w:val="-9"/>
        </w:rPr>
        <w:t xml:space="preserve"> </w:t>
      </w:r>
      <w:r>
        <w:t xml:space="preserve">on </w:t>
      </w:r>
      <w:r>
        <w:rPr>
          <w:spacing w:val="-6"/>
        </w:rPr>
        <w:t xml:space="preserve"> </w:t>
      </w:r>
      <w:r>
        <w:rPr>
          <w:spacing w:val="-3"/>
        </w:rPr>
        <w:t>T</w:t>
      </w:r>
      <w:r>
        <w:t>ab</w:t>
      </w:r>
      <w:r>
        <w:rPr>
          <w:spacing w:val="-3"/>
        </w:rPr>
        <w:t>l</w:t>
      </w:r>
      <w:r>
        <w:t xml:space="preserve">e </w:t>
      </w:r>
      <w:r>
        <w:rPr>
          <w:spacing w:val="-6"/>
        </w:rPr>
        <w:t xml:space="preserve"> </w:t>
      </w:r>
      <w:r>
        <w:t xml:space="preserve">A4 </w:t>
      </w:r>
      <w:r>
        <w:rPr>
          <w:spacing w:val="-8"/>
        </w:rPr>
        <w:t xml:space="preserve"> </w:t>
      </w:r>
      <w:r>
        <w:t xml:space="preserve">by </w:t>
      </w:r>
      <w:r>
        <w:rPr>
          <w:spacing w:val="-9"/>
        </w:rPr>
        <w:t xml:space="preserve"> </w:t>
      </w:r>
      <w:r>
        <w:t xml:space="preserve">Dr </w:t>
      </w:r>
      <w:proofErr w:type="spellStart"/>
      <w:r>
        <w:t>Js</w:t>
      </w:r>
      <w:proofErr w:type="spellEnd"/>
      <w:r>
        <w:t xml:space="preserve"> Moroka </w:t>
      </w:r>
      <w:r>
        <w:rPr>
          <w:spacing w:val="-10"/>
        </w:rPr>
        <w:t xml:space="preserve"> </w:t>
      </w:r>
      <w:r>
        <w:t>Loc</w:t>
      </w:r>
      <w:r>
        <w:rPr>
          <w:spacing w:val="-2"/>
        </w:rPr>
        <w:t>a</w:t>
      </w:r>
      <w:r>
        <w:t>l Municipality,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directly on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A6 Budget Financial</w:t>
      </w:r>
      <w:r>
        <w:rPr>
          <w:spacing w:val="-1"/>
        </w:rPr>
        <w:t xml:space="preserve"> </w:t>
      </w:r>
      <w:r>
        <w:t>Position.</w:t>
      </w:r>
    </w:p>
    <w:p w14:paraId="0B6C8CB5" w14:textId="77777777" w:rsidR="00DE6938" w:rsidRDefault="00DE6938" w:rsidP="00DE6938">
      <w:pPr>
        <w:pStyle w:val="BodyText"/>
        <w:spacing w:before="1"/>
        <w:jc w:val="both"/>
      </w:pPr>
    </w:p>
    <w:p w14:paraId="0B6C8CB6" w14:textId="77777777" w:rsidR="00DE6938" w:rsidRDefault="00DE6938" w:rsidP="00DE6938">
      <w:pPr>
        <w:pStyle w:val="BodyText"/>
        <w:ind w:left="253"/>
        <w:jc w:val="both"/>
      </w:pPr>
      <w:r>
        <w:t>In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 regulation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–</w:t>
      </w:r>
    </w:p>
    <w:p w14:paraId="0B6C8CB7" w14:textId="77777777" w:rsidR="00DE6938" w:rsidRDefault="00DE6938" w:rsidP="00DE6938">
      <w:pPr>
        <w:pStyle w:val="BodyText"/>
        <w:jc w:val="both"/>
      </w:pPr>
    </w:p>
    <w:p w14:paraId="0B6C8CB8" w14:textId="77777777" w:rsidR="00DE6938" w:rsidRDefault="00DE6938" w:rsidP="00DE6938">
      <w:pPr>
        <w:pStyle w:val="ListParagraph"/>
        <w:numPr>
          <w:ilvl w:val="2"/>
          <w:numId w:val="5"/>
        </w:numPr>
        <w:tabs>
          <w:tab w:val="left" w:pos="974"/>
        </w:tabs>
        <w:ind w:right="250"/>
        <w:jc w:val="both"/>
        <w:rPr>
          <w:sz w:val="24"/>
        </w:rPr>
      </w:pPr>
      <w:r>
        <w:rPr>
          <w:sz w:val="24"/>
        </w:rPr>
        <w:t>In terms of section 15, National Treasury is required to publish in the Government</w:t>
      </w:r>
      <w:r>
        <w:rPr>
          <w:spacing w:val="1"/>
          <w:sz w:val="24"/>
        </w:rPr>
        <w:t xml:space="preserve"> </w:t>
      </w:r>
      <w:r>
        <w:rPr>
          <w:sz w:val="24"/>
        </w:rPr>
        <w:t>Gazette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allocations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indicative</w:t>
      </w:r>
      <w:r>
        <w:rPr>
          <w:spacing w:val="1"/>
          <w:sz w:val="24"/>
        </w:rPr>
        <w:t xml:space="preserve"> </w:t>
      </w:r>
      <w:r>
        <w:rPr>
          <w:sz w:val="24"/>
        </w:rPr>
        <w:t>allocations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grants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municipalities;</w:t>
      </w:r>
    </w:p>
    <w:p w14:paraId="0B6C8CB9" w14:textId="77777777" w:rsidR="00DE6938" w:rsidRDefault="00DE6938" w:rsidP="00DE6938">
      <w:pPr>
        <w:pStyle w:val="ListParagraph"/>
        <w:numPr>
          <w:ilvl w:val="2"/>
          <w:numId w:val="5"/>
        </w:numPr>
        <w:tabs>
          <w:tab w:val="left" w:pos="974"/>
        </w:tabs>
        <w:spacing w:before="88"/>
        <w:ind w:right="257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29,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provincial</w:t>
      </w:r>
      <w:r>
        <w:rPr>
          <w:spacing w:val="1"/>
          <w:sz w:val="24"/>
        </w:rPr>
        <w:t xml:space="preserve"> </w:t>
      </w:r>
      <w:r>
        <w:rPr>
          <w:sz w:val="24"/>
        </w:rPr>
        <w:t>treasury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publish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 Gazette the indicative allocation per municipality for every allocation to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municipalities</w:t>
      </w:r>
      <w:r>
        <w:rPr>
          <w:spacing w:val="-3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province’s</w:t>
      </w:r>
      <w:r>
        <w:rPr>
          <w:spacing w:val="5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funds;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B6C8CBA" w14:textId="77777777" w:rsidR="00DE6938" w:rsidRDefault="00DE6938" w:rsidP="00DE6938">
      <w:pPr>
        <w:pStyle w:val="ListParagraph"/>
        <w:numPr>
          <w:ilvl w:val="2"/>
          <w:numId w:val="5"/>
        </w:numPr>
        <w:tabs>
          <w:tab w:val="left" w:pos="974"/>
        </w:tabs>
        <w:spacing w:before="85"/>
        <w:ind w:right="249"/>
        <w:jc w:val="both"/>
        <w:rPr>
          <w:sz w:val="24"/>
        </w:rPr>
      </w:pPr>
      <w:r>
        <w:rPr>
          <w:sz w:val="24"/>
        </w:rPr>
        <w:t>In terms of section 28, each category C municipality must indicate in its budget all</w:t>
      </w:r>
      <w:r>
        <w:rPr>
          <w:spacing w:val="1"/>
          <w:sz w:val="24"/>
        </w:rPr>
        <w:t xml:space="preserve"> </w:t>
      </w:r>
      <w:r>
        <w:rPr>
          <w:sz w:val="24"/>
        </w:rPr>
        <w:t>allocations from its equitable share and conditional allocations to be transferred 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category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municipality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category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municipality’s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6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jurisdiction.</w:t>
      </w:r>
    </w:p>
    <w:p w14:paraId="0B6C8CBB" w14:textId="77777777" w:rsidR="00DE6938" w:rsidRDefault="00DE6938" w:rsidP="00DE6938">
      <w:pPr>
        <w:pStyle w:val="BodyText"/>
        <w:spacing w:before="10"/>
        <w:jc w:val="both"/>
        <w:rPr>
          <w:sz w:val="23"/>
        </w:rPr>
      </w:pPr>
    </w:p>
    <w:p w14:paraId="0B6C8CBC" w14:textId="77777777" w:rsidR="00DE6938" w:rsidRDefault="00DE6938" w:rsidP="00DE6938">
      <w:pPr>
        <w:pStyle w:val="BodyText"/>
        <w:spacing w:before="1"/>
        <w:ind w:left="253" w:right="255"/>
        <w:jc w:val="both"/>
      </w:pP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Gazette</w:t>
      </w:r>
      <w:r>
        <w:rPr>
          <w:spacing w:val="1"/>
        </w:rPr>
        <w:t xml:space="preserve"> </w:t>
      </w:r>
      <w:r>
        <w:t>reflecting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allocations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indicative</w:t>
      </w:r>
      <w:r>
        <w:rPr>
          <w:spacing w:val="1"/>
        </w:rPr>
        <w:t xml:space="preserve"> </w:t>
      </w:r>
      <w:r>
        <w:t>allocations</w:t>
      </w:r>
      <w:r>
        <w:rPr>
          <w:spacing w:val="1"/>
        </w:rPr>
        <w:t xml:space="preserve"> </w:t>
      </w:r>
      <w:r>
        <w:t>for</w:t>
      </w:r>
      <w:r>
        <w:rPr>
          <w:spacing w:val="66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grants to</w:t>
      </w:r>
      <w:r>
        <w:rPr>
          <w:spacing w:val="-2"/>
        </w:rPr>
        <w:t xml:space="preserve"> </w:t>
      </w:r>
      <w:r>
        <w:t>municipalities</w:t>
      </w:r>
      <w:r>
        <w:rPr>
          <w:spacing w:val="-1"/>
        </w:rPr>
        <w:t xml:space="preserve"> </w:t>
      </w:r>
      <w:r>
        <w:t>will be available at:</w:t>
      </w:r>
    </w:p>
    <w:p w14:paraId="0B6C8CBD" w14:textId="77777777" w:rsidR="00DE6938" w:rsidRDefault="00DE6938" w:rsidP="00DE6938">
      <w:pPr>
        <w:pStyle w:val="BodyText"/>
        <w:spacing w:before="11"/>
        <w:jc w:val="both"/>
        <w:rPr>
          <w:sz w:val="23"/>
        </w:rPr>
      </w:pPr>
    </w:p>
    <w:p w14:paraId="0B6C8CBE" w14:textId="77777777" w:rsidR="00DE6938" w:rsidRDefault="00DE6938" w:rsidP="00DE6938">
      <w:pPr>
        <w:pStyle w:val="BodyText"/>
        <w:ind w:left="253"/>
        <w:jc w:val="both"/>
      </w:pPr>
      <w:hyperlink r:id="rId10">
        <w:r>
          <w:rPr>
            <w:color w:val="0000FF"/>
            <w:spacing w:val="-1"/>
            <w:u w:val="single" w:color="0000FF"/>
          </w:rPr>
          <w:t>http://www.treasury.gov.za/legislation/acts/2012/Division%20of%20Revenue%20Act,%202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012%20(Act%20No.%205%20of%202012).pdf</w:t>
        </w:r>
      </w:hyperlink>
    </w:p>
    <w:p w14:paraId="0B6C8CBF" w14:textId="77777777" w:rsidR="00DE6938" w:rsidRDefault="00DE6938" w:rsidP="00DE6938">
      <w:pPr>
        <w:pStyle w:val="BodyText"/>
        <w:jc w:val="both"/>
        <w:rPr>
          <w:sz w:val="16"/>
        </w:rPr>
      </w:pPr>
    </w:p>
    <w:p w14:paraId="0B6C8CC0" w14:textId="77777777" w:rsidR="00DE6938" w:rsidRDefault="00DE6938" w:rsidP="00DE6938">
      <w:pPr>
        <w:pStyle w:val="BodyText"/>
        <w:spacing w:before="92"/>
        <w:ind w:left="253"/>
        <w:jc w:val="both"/>
      </w:pPr>
      <w:r>
        <w:t>In</w:t>
      </w:r>
      <w:r>
        <w:rPr>
          <w:spacing w:val="30"/>
        </w:rPr>
        <w:t xml:space="preserve"> </w:t>
      </w:r>
      <w:r>
        <w:t>addition,</w:t>
      </w:r>
      <w:r>
        <w:rPr>
          <w:spacing w:val="27"/>
        </w:rPr>
        <w:t xml:space="preserve"> </w:t>
      </w:r>
      <w:r>
        <w:t>National</w:t>
      </w:r>
      <w:r>
        <w:rPr>
          <w:spacing w:val="30"/>
        </w:rPr>
        <w:t xml:space="preserve"> </w:t>
      </w:r>
      <w:r>
        <w:t>Treasury</w:t>
      </w:r>
      <w:r>
        <w:rPr>
          <w:spacing w:val="28"/>
        </w:rPr>
        <w:t xml:space="preserve"> </w:t>
      </w:r>
      <w:r>
        <w:t>publishes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payment</w:t>
      </w:r>
      <w:r>
        <w:rPr>
          <w:spacing w:val="30"/>
        </w:rPr>
        <w:t xml:space="preserve"> </w:t>
      </w:r>
      <w:r>
        <w:t>schedule</w:t>
      </w:r>
      <w:r>
        <w:rPr>
          <w:spacing w:val="29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sets</w:t>
      </w:r>
      <w:r>
        <w:rPr>
          <w:spacing w:val="30"/>
        </w:rPr>
        <w:t xml:space="preserve"> </w:t>
      </w:r>
      <w:r>
        <w:t>out</w:t>
      </w:r>
      <w:r>
        <w:rPr>
          <w:spacing w:val="29"/>
        </w:rPr>
        <w:t xml:space="preserve"> </w:t>
      </w:r>
      <w:r>
        <w:t>exactly</w:t>
      </w:r>
      <w:r>
        <w:rPr>
          <w:spacing w:val="30"/>
        </w:rPr>
        <w:t xml:space="preserve"> </w:t>
      </w:r>
      <w:r>
        <w:t>when</w:t>
      </w:r>
      <w:r>
        <w:rPr>
          <w:spacing w:val="-64"/>
        </w:rPr>
        <w:t xml:space="preserve"> </w:t>
      </w:r>
      <w:r>
        <w:t>equitable</w:t>
      </w:r>
      <w:r>
        <w:rPr>
          <w:spacing w:val="-2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conditional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transferred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municipalities:</w:t>
      </w:r>
    </w:p>
    <w:p w14:paraId="0B6C8CC1" w14:textId="77777777" w:rsidR="00DE6938" w:rsidRDefault="00DE6938" w:rsidP="00DE6938">
      <w:pPr>
        <w:pStyle w:val="BodyText"/>
        <w:jc w:val="both"/>
      </w:pPr>
    </w:p>
    <w:p w14:paraId="0B6C8CC2" w14:textId="77777777" w:rsidR="00DE6938" w:rsidRDefault="00DE6938" w:rsidP="00DE6938">
      <w:pPr>
        <w:pStyle w:val="BodyText"/>
        <w:ind w:left="253"/>
        <w:jc w:val="both"/>
      </w:pPr>
      <w:hyperlink r:id="rId12">
        <w:r>
          <w:rPr>
            <w:color w:val="0000FF"/>
            <w:spacing w:val="-1"/>
            <w:u w:val="single" w:color="0000FF"/>
          </w:rPr>
          <w:t>http://www.treasury.gov.za/legislation/mfma/media_releases/Municipal%20Payment%20S</w:t>
        </w:r>
      </w:hyperlink>
      <w:r>
        <w:rPr>
          <w:color w:val="0000FF"/>
        </w:rPr>
        <w:t xml:space="preserve"> </w:t>
      </w:r>
      <w:hyperlink r:id="rId13">
        <w:proofErr w:type="spellStart"/>
        <w:r>
          <w:rPr>
            <w:color w:val="0000FF"/>
            <w:u w:val="single" w:color="0000FF"/>
          </w:rPr>
          <w:t>chedule</w:t>
        </w:r>
        <w:proofErr w:type="spellEnd"/>
        <w:r>
          <w:rPr>
            <w:color w:val="0000FF"/>
            <w:u w:val="single" w:color="0000FF"/>
          </w:rPr>
          <w:t>/</w:t>
        </w:r>
      </w:hyperlink>
    </w:p>
    <w:p w14:paraId="0B6C8CC3" w14:textId="77777777" w:rsidR="00DE6938" w:rsidRDefault="00DE6938" w:rsidP="00DE6938">
      <w:pPr>
        <w:jc w:val="both"/>
        <w:sectPr w:rsidR="00DE6938">
          <w:pgSz w:w="11910" w:h="16850"/>
          <w:pgMar w:top="1120" w:right="880" w:bottom="1240" w:left="880" w:header="725" w:footer="1052" w:gutter="0"/>
          <w:cols w:space="720"/>
        </w:sectPr>
      </w:pPr>
    </w:p>
    <w:p w14:paraId="0B6C8CC4" w14:textId="77777777" w:rsidR="00DE6938" w:rsidRDefault="00DE6938" w:rsidP="00DE6938">
      <w:pPr>
        <w:pStyle w:val="BodyText"/>
        <w:spacing w:before="3"/>
        <w:jc w:val="both"/>
        <w:rPr>
          <w:sz w:val="23"/>
        </w:rPr>
      </w:pPr>
    </w:p>
    <w:p w14:paraId="0B6C8CC5" w14:textId="77777777" w:rsidR="00DE6938" w:rsidRDefault="00DE6938" w:rsidP="00DE6938">
      <w:pPr>
        <w:pStyle w:val="BodyText"/>
        <w:spacing w:before="93"/>
        <w:ind w:left="253" w:right="257"/>
        <w:jc w:val="both"/>
      </w:pP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treasuries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Treasury in terms of section 29(5) of the Division of Revenue Bill will be published on</w:t>
      </w:r>
      <w:r>
        <w:rPr>
          <w:spacing w:val="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Treasury’s</w:t>
      </w:r>
      <w:r>
        <w:rPr>
          <w:spacing w:val="-1"/>
        </w:rPr>
        <w:t xml:space="preserve"> </w:t>
      </w:r>
      <w:r>
        <w:t>website,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payment schedule.</w:t>
      </w:r>
    </w:p>
    <w:p w14:paraId="0B6C8CC6" w14:textId="77777777" w:rsidR="00DE6938" w:rsidRDefault="00DE6938" w:rsidP="00DE6938">
      <w:pPr>
        <w:pStyle w:val="BodyText"/>
        <w:spacing w:before="11"/>
        <w:jc w:val="both"/>
        <w:rPr>
          <w:sz w:val="23"/>
        </w:rPr>
      </w:pPr>
    </w:p>
    <w:p w14:paraId="0B6C8CC7" w14:textId="77777777" w:rsidR="00DE6938" w:rsidRDefault="00DE6938" w:rsidP="00DE6938">
      <w:pPr>
        <w:pStyle w:val="Heading1"/>
        <w:numPr>
          <w:ilvl w:val="1"/>
          <w:numId w:val="5"/>
        </w:numPr>
        <w:tabs>
          <w:tab w:val="left" w:pos="654"/>
        </w:tabs>
        <w:ind w:left="653" w:hanging="401"/>
        <w:jc w:val="both"/>
      </w:pPr>
      <w:r>
        <w:t>Timing</w:t>
      </w:r>
      <w:r>
        <w:rPr>
          <w:spacing w:val="-1"/>
        </w:rPr>
        <w:t xml:space="preserve"> </w:t>
      </w:r>
      <w:r>
        <w:t>of municipal</w:t>
      </w:r>
      <w:r>
        <w:rPr>
          <w:spacing w:val="-1"/>
        </w:rPr>
        <w:t xml:space="preserve"> </w:t>
      </w:r>
      <w:r>
        <w:t>conditional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transfers</w:t>
      </w:r>
    </w:p>
    <w:p w14:paraId="0B6C8CC8" w14:textId="77777777" w:rsidR="00DE6938" w:rsidRDefault="00DE6938" w:rsidP="00DE6938">
      <w:pPr>
        <w:pStyle w:val="BodyText"/>
        <w:jc w:val="both"/>
        <w:rPr>
          <w:rFonts w:ascii="Arial"/>
          <w:b/>
        </w:rPr>
      </w:pPr>
    </w:p>
    <w:p w14:paraId="0B6C8CC9" w14:textId="77777777" w:rsidR="00DE6938" w:rsidRDefault="00DE6938" w:rsidP="00DE6938">
      <w:pPr>
        <w:pStyle w:val="BodyText"/>
        <w:ind w:left="253" w:right="246"/>
        <w:jc w:val="both"/>
      </w:pPr>
      <w:proofErr w:type="gramStart"/>
      <w:r>
        <w:t>In order to</w:t>
      </w:r>
      <w:proofErr w:type="gramEnd"/>
      <w:r>
        <w:t xml:space="preserve"> facilitate </w:t>
      </w:r>
      <w:proofErr w:type="spellStart"/>
      <w:r>
        <w:t>synchronisation</w:t>
      </w:r>
      <w:proofErr w:type="spellEnd"/>
      <w:r>
        <w:t xml:space="preserve"> of the national / provincial financial year (01 April 20xx</w:t>
      </w:r>
      <w:r>
        <w:rPr>
          <w:spacing w:val="1"/>
        </w:rPr>
        <w:t xml:space="preserve"> </w:t>
      </w:r>
      <w:r>
        <w:t>to 31 March 20xx) with the municipal financial year (01 July 20xx to 30 June 20xx), the</w:t>
      </w:r>
      <w:r>
        <w:rPr>
          <w:spacing w:val="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Bill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conditional</w:t>
      </w:r>
      <w:r>
        <w:rPr>
          <w:spacing w:val="1"/>
        </w:rPr>
        <w:t xml:space="preserve"> </w:t>
      </w:r>
      <w:r>
        <w:t>allocations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Municipalities be transferred to municipalities within the period 01 July 20xx to 31 March</w:t>
      </w:r>
      <w:r>
        <w:rPr>
          <w:spacing w:val="1"/>
        </w:rPr>
        <w:t xml:space="preserve"> </w:t>
      </w:r>
      <w:r>
        <w:t>20xx.</w:t>
      </w:r>
    </w:p>
    <w:p w14:paraId="0B6C8CCA" w14:textId="77777777" w:rsidR="00DE6938" w:rsidRDefault="00DE6938" w:rsidP="00DE6938">
      <w:pPr>
        <w:pStyle w:val="BodyText"/>
        <w:jc w:val="both"/>
      </w:pPr>
    </w:p>
    <w:p w14:paraId="0B6C8CCB" w14:textId="77777777" w:rsidR="00DE6938" w:rsidRDefault="00DE6938" w:rsidP="00DE6938">
      <w:pPr>
        <w:pStyle w:val="Heading1"/>
        <w:numPr>
          <w:ilvl w:val="1"/>
          <w:numId w:val="5"/>
        </w:numPr>
        <w:tabs>
          <w:tab w:val="left" w:pos="656"/>
        </w:tabs>
        <w:ind w:left="655" w:hanging="403"/>
        <w:jc w:val="both"/>
      </w:pPr>
      <w:bookmarkStart w:id="3" w:name="_TOC_250004"/>
      <w:r>
        <w:t>Accounting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conditional</w:t>
      </w:r>
      <w:r>
        <w:rPr>
          <w:spacing w:val="-2"/>
        </w:rPr>
        <w:t xml:space="preserve"> </w:t>
      </w:r>
      <w:bookmarkEnd w:id="3"/>
      <w:r>
        <w:t>grants</w:t>
      </w:r>
    </w:p>
    <w:p w14:paraId="0B6C8CCC" w14:textId="77777777" w:rsidR="00DE6938" w:rsidRDefault="00DE6938" w:rsidP="00DE6938">
      <w:pPr>
        <w:pStyle w:val="BodyText"/>
        <w:spacing w:before="1"/>
        <w:jc w:val="both"/>
        <w:rPr>
          <w:rFonts w:ascii="Arial"/>
          <w:b/>
        </w:rPr>
      </w:pPr>
    </w:p>
    <w:p w14:paraId="0B6C8CCD" w14:textId="77777777" w:rsidR="00DE6938" w:rsidRDefault="00DE6938" w:rsidP="00DE6938">
      <w:pPr>
        <w:pStyle w:val="BodyText"/>
        <w:ind w:left="253" w:right="255"/>
        <w:jc w:val="both"/>
      </w:pPr>
      <w:r>
        <w:t>Conditional grants should only be treated as ‘transfers recognized’ revenue when the grant</w:t>
      </w:r>
      <w:r>
        <w:rPr>
          <w:spacing w:val="-64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‘earned’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spending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grant.</w:t>
      </w:r>
    </w:p>
    <w:p w14:paraId="0B6C8CCE" w14:textId="77777777" w:rsidR="00DE6938" w:rsidRDefault="00DE6938" w:rsidP="00DE6938">
      <w:pPr>
        <w:pStyle w:val="BodyText"/>
        <w:jc w:val="both"/>
      </w:pPr>
    </w:p>
    <w:p w14:paraId="0B6C8CCF" w14:textId="77777777" w:rsidR="00DE6938" w:rsidRDefault="00DE6938" w:rsidP="00DE6938">
      <w:pPr>
        <w:pStyle w:val="Heading1"/>
        <w:numPr>
          <w:ilvl w:val="1"/>
          <w:numId w:val="5"/>
        </w:numPr>
        <w:tabs>
          <w:tab w:val="left" w:pos="657"/>
        </w:tabs>
        <w:jc w:val="both"/>
      </w:pPr>
      <w:bookmarkStart w:id="4" w:name="_TOC_250003"/>
      <w:r>
        <w:t>Payment</w:t>
      </w:r>
      <w:r>
        <w:rPr>
          <w:spacing w:val="-6"/>
        </w:rPr>
        <w:t xml:space="preserve"> </w:t>
      </w:r>
      <w:bookmarkEnd w:id="4"/>
      <w:r>
        <w:t>schedule</w:t>
      </w:r>
    </w:p>
    <w:p w14:paraId="0B6C8CD0" w14:textId="77777777" w:rsidR="00DE6938" w:rsidRDefault="00DE6938" w:rsidP="00DE6938">
      <w:pPr>
        <w:pStyle w:val="BodyText"/>
        <w:jc w:val="both"/>
        <w:rPr>
          <w:rFonts w:ascii="Arial"/>
          <w:b/>
        </w:rPr>
      </w:pPr>
    </w:p>
    <w:p w14:paraId="0B6C8CD1" w14:textId="77777777" w:rsidR="00DE6938" w:rsidRDefault="00DE6938" w:rsidP="00DE6938">
      <w:pPr>
        <w:pStyle w:val="BodyText"/>
        <w:ind w:left="253" w:right="248"/>
        <w:jc w:val="both"/>
      </w:pPr>
      <w:r>
        <w:t>National</w:t>
      </w:r>
      <w:r>
        <w:rPr>
          <w:spacing w:val="53"/>
        </w:rPr>
        <w:t xml:space="preserve"> </w:t>
      </w:r>
      <w:r>
        <w:t>Treasury</w:t>
      </w:r>
      <w:r>
        <w:rPr>
          <w:spacing w:val="53"/>
        </w:rPr>
        <w:t xml:space="preserve"> </w:t>
      </w:r>
      <w:r>
        <w:t>has</w:t>
      </w:r>
      <w:r>
        <w:rPr>
          <w:spacing w:val="53"/>
        </w:rPr>
        <w:t xml:space="preserve"> </w:t>
      </w:r>
      <w:r>
        <w:t>instituted</w:t>
      </w:r>
      <w:r>
        <w:rPr>
          <w:spacing w:val="54"/>
        </w:rPr>
        <w:t xml:space="preserve"> </w:t>
      </w:r>
      <w:r>
        <w:t>an</w:t>
      </w:r>
      <w:r>
        <w:rPr>
          <w:spacing w:val="54"/>
        </w:rPr>
        <w:t xml:space="preserve"> </w:t>
      </w:r>
      <w:r>
        <w:t>automated</w:t>
      </w:r>
      <w:r>
        <w:rPr>
          <w:spacing w:val="52"/>
        </w:rPr>
        <w:t xml:space="preserve"> </w:t>
      </w:r>
      <w:r>
        <w:t>payment</w:t>
      </w:r>
      <w:r>
        <w:rPr>
          <w:spacing w:val="54"/>
        </w:rPr>
        <w:t xml:space="preserve"> </w:t>
      </w:r>
      <w:r>
        <w:t>system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transfers</w:t>
      </w:r>
      <w:r>
        <w:rPr>
          <w:spacing w:val="5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 xml:space="preserve">Dr </w:t>
      </w:r>
      <w:proofErr w:type="spellStart"/>
      <w:r>
        <w:t>Js</w:t>
      </w:r>
      <w:proofErr w:type="spellEnd"/>
      <w:r>
        <w:t xml:space="preserve"> Moroka Local Municipality during the current financial year </w:t>
      </w:r>
      <w:proofErr w:type="gramStart"/>
      <w:r>
        <w:t>in order to</w:t>
      </w:r>
      <w:proofErr w:type="gramEnd"/>
      <w:r>
        <w:t xml:space="preserve"> ensure appropriate safety</w:t>
      </w:r>
      <w:r>
        <w:rPr>
          <w:spacing w:val="1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put in</w:t>
      </w:r>
      <w:r>
        <w:rPr>
          <w:spacing w:val="-2"/>
        </w:rPr>
        <w:t xml:space="preserve"> </w:t>
      </w:r>
      <w:r>
        <w:t>place.</w:t>
      </w:r>
    </w:p>
    <w:p w14:paraId="0B6C8CD2" w14:textId="77777777" w:rsidR="00DE6938" w:rsidRDefault="00DE6938" w:rsidP="00DE6938">
      <w:pPr>
        <w:pStyle w:val="BodyText"/>
        <w:jc w:val="both"/>
      </w:pPr>
    </w:p>
    <w:p w14:paraId="0B6C8CD3" w14:textId="77777777" w:rsidR="00DE6938" w:rsidRDefault="00DE6938" w:rsidP="00DE6938">
      <w:pPr>
        <w:pStyle w:val="BodyText"/>
        <w:ind w:left="253" w:right="251"/>
        <w:jc w:val="both"/>
      </w:pPr>
      <w:r>
        <w:t>Section 22 of the Division of Revenue Bill requires transfers to</w:t>
      </w:r>
      <w:r>
        <w:rPr>
          <w:spacing w:val="66"/>
        </w:rPr>
        <w:t xml:space="preserve"> </w:t>
      </w:r>
      <w:r>
        <w:t>the Municipality</w:t>
      </w:r>
      <w:r>
        <w:rPr>
          <w:spacing w:val="1"/>
        </w:rPr>
        <w:t xml:space="preserve"> </w:t>
      </w:r>
      <w:r>
        <w:t>be made as per the approved payment schedule published by National Treasury. Through</w:t>
      </w:r>
      <w:r>
        <w:rPr>
          <w:spacing w:val="1"/>
        </w:rPr>
        <w:t xml:space="preserve"> </w:t>
      </w:r>
      <w:r>
        <w:t xml:space="preserve">this system, any transfers not in line with the payment schedule will be rejected. In </w:t>
      </w:r>
      <w:proofErr w:type="gramStart"/>
      <w:r>
        <w:t>addition</w:t>
      </w:r>
      <w:proofErr w:type="gramEnd"/>
      <w:r>
        <w:rPr>
          <w:spacing w:val="-64"/>
        </w:rPr>
        <w:t xml:space="preserve"> </w:t>
      </w:r>
      <w:r>
        <w:t xml:space="preserve">if the payment details of the municipality are not </w:t>
      </w:r>
      <w:proofErr w:type="gramStart"/>
      <w:r>
        <w:t>up-to-date</w:t>
      </w:r>
      <w:proofErr w:type="gramEnd"/>
      <w:r>
        <w:t xml:space="preserve"> the transfers will also be</w:t>
      </w:r>
      <w:r>
        <w:rPr>
          <w:spacing w:val="1"/>
        </w:rPr>
        <w:t xml:space="preserve"> </w:t>
      </w:r>
      <w:r>
        <w:t>rejected.</w:t>
      </w:r>
    </w:p>
    <w:p w14:paraId="0B6C8CD4" w14:textId="77777777" w:rsidR="00DE6938" w:rsidRDefault="00DE6938" w:rsidP="00DE6938">
      <w:pPr>
        <w:pStyle w:val="BodyText"/>
        <w:spacing w:before="1"/>
        <w:jc w:val="both"/>
      </w:pPr>
    </w:p>
    <w:p w14:paraId="0B6C8CD5" w14:textId="77777777" w:rsidR="00DE6938" w:rsidRDefault="00DE6938" w:rsidP="00DE6938">
      <w:pPr>
        <w:pStyle w:val="BodyText"/>
        <w:ind w:left="253" w:right="251"/>
        <w:jc w:val="both"/>
      </w:pPr>
      <w:r>
        <w:t>Consequently, the Municipality must ensure that all its</w:t>
      </w:r>
      <w:r>
        <w:rPr>
          <w:spacing w:val="1"/>
        </w:rPr>
        <w:t xml:space="preserve"> </w:t>
      </w:r>
      <w:r>
        <w:t>payment details (the</w:t>
      </w:r>
      <w:r>
        <w:rPr>
          <w:spacing w:val="1"/>
        </w:rPr>
        <w:t xml:space="preserve"> </w:t>
      </w:r>
      <w:r>
        <w:t>municipality’s primary banking account and payee details) are submitted to the National</w:t>
      </w:r>
      <w:r>
        <w:rPr>
          <w:spacing w:val="1"/>
        </w:rPr>
        <w:t xml:space="preserve"> </w:t>
      </w:r>
      <w:r>
        <w:t>Treasury in terms of section 8 of Municipal Finance Management Act (Act No. 56 of 2003,</w:t>
      </w:r>
      <w:r>
        <w:rPr>
          <w:spacing w:val="1"/>
        </w:rPr>
        <w:t xml:space="preserve"> </w:t>
      </w:r>
      <w:r>
        <w:t>MFMA) and section 10 of the Division of Revenue Bill for approval and verification by</w:t>
      </w:r>
      <w:r>
        <w:rPr>
          <w:spacing w:val="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Treasury.</w:t>
      </w:r>
    </w:p>
    <w:p w14:paraId="0B6C8CD6" w14:textId="77777777" w:rsidR="00DE6938" w:rsidRDefault="00DE6938" w:rsidP="00DE6938">
      <w:pPr>
        <w:pStyle w:val="BodyText"/>
        <w:jc w:val="both"/>
      </w:pPr>
    </w:p>
    <w:p w14:paraId="0B6C8CD7" w14:textId="77777777" w:rsidR="00DE6938" w:rsidRDefault="00DE6938" w:rsidP="00DE6938">
      <w:pPr>
        <w:pStyle w:val="Heading1"/>
        <w:numPr>
          <w:ilvl w:val="0"/>
          <w:numId w:val="5"/>
        </w:numPr>
        <w:tabs>
          <w:tab w:val="left" w:pos="590"/>
        </w:tabs>
        <w:ind w:hanging="337"/>
        <w:jc w:val="both"/>
      </w:pP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TRANSFERING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AUTHORITIES</w:t>
      </w:r>
    </w:p>
    <w:p w14:paraId="0B6C8CD8" w14:textId="77777777" w:rsidR="00DE6938" w:rsidRDefault="00DE6938" w:rsidP="00DE6938">
      <w:pPr>
        <w:pStyle w:val="BodyText"/>
        <w:jc w:val="both"/>
        <w:rPr>
          <w:rFonts w:ascii="Arial"/>
          <w:b/>
        </w:rPr>
      </w:pPr>
    </w:p>
    <w:p w14:paraId="0B6C8CD9" w14:textId="77777777" w:rsidR="00DE6938" w:rsidRDefault="00DE6938" w:rsidP="00DE6938">
      <w:pPr>
        <w:pStyle w:val="BodyText"/>
        <w:ind w:left="253" w:right="249"/>
        <w:jc w:val="both"/>
      </w:pPr>
      <w:r>
        <w:t>The legal obligations placed on transferring and receiving officers in</w:t>
      </w:r>
      <w:r>
        <w:rPr>
          <w:spacing w:val="66"/>
        </w:rPr>
        <w:t xml:space="preserve"> </w:t>
      </w:r>
      <w:r>
        <w:t>terms of the 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Bill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requirements.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Treasury</w:t>
      </w:r>
      <w:r>
        <w:rPr>
          <w:spacing w:val="1"/>
        </w:rPr>
        <w:t xml:space="preserve"> </w:t>
      </w:r>
      <w:r>
        <w:t>intends</w:t>
      </w:r>
      <w:r>
        <w:rPr>
          <w:spacing w:val="-64"/>
        </w:rPr>
        <w:t xml:space="preserve"> </w:t>
      </w:r>
      <w:proofErr w:type="gramStart"/>
      <w:r>
        <w:t>ensuring</w:t>
      </w:r>
      <w:proofErr w:type="gramEnd"/>
      <w:r>
        <w:rPr>
          <w:spacing w:val="1"/>
        </w:rPr>
        <w:t xml:space="preserve"> </w:t>
      </w:r>
      <w:r>
        <w:t>strict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spending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 conditional</w:t>
      </w:r>
      <w:r>
        <w:rPr>
          <w:spacing w:val="-4"/>
        </w:rPr>
        <w:t xml:space="preserve"> </w:t>
      </w:r>
      <w:r>
        <w:t>grants.</w:t>
      </w:r>
    </w:p>
    <w:p w14:paraId="0B6C8CDA" w14:textId="77777777" w:rsidR="00DE6938" w:rsidRDefault="00DE6938" w:rsidP="00DE6938">
      <w:pPr>
        <w:pStyle w:val="BodyText"/>
        <w:jc w:val="both"/>
      </w:pPr>
    </w:p>
    <w:p w14:paraId="0B6C8CDB" w14:textId="77777777" w:rsidR="00DE6938" w:rsidRDefault="00DE6938" w:rsidP="00DE6938">
      <w:pPr>
        <w:pStyle w:val="BodyText"/>
        <w:spacing w:before="1"/>
        <w:ind w:left="253"/>
        <w:jc w:val="both"/>
      </w:pPr>
      <w:r>
        <w:t xml:space="preserve">Dr </w:t>
      </w:r>
      <w:proofErr w:type="spellStart"/>
      <w:r>
        <w:t>Js</w:t>
      </w:r>
      <w:proofErr w:type="spellEnd"/>
      <w:r>
        <w:t xml:space="preserve"> Moroka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Municipality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Act.</w:t>
      </w:r>
    </w:p>
    <w:p w14:paraId="0B6C8CDC" w14:textId="77777777" w:rsidR="00DE6938" w:rsidRDefault="00DE6938" w:rsidP="00DE6938">
      <w:pPr>
        <w:pStyle w:val="BodyText"/>
        <w:ind w:left="253" w:right="25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“receiving</w:t>
      </w:r>
      <w:r>
        <w:rPr>
          <w:spacing w:val="1"/>
        </w:rPr>
        <w:t xml:space="preserve"> </w:t>
      </w:r>
      <w:r>
        <w:t>officer”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compliance.</w:t>
      </w:r>
    </w:p>
    <w:p w14:paraId="0B6C8CDD" w14:textId="77777777" w:rsidR="00DE6938" w:rsidRDefault="00DE6938" w:rsidP="00DE6938">
      <w:pPr>
        <w:pStyle w:val="BodyText"/>
        <w:ind w:left="253" w:right="259"/>
        <w:jc w:val="both"/>
      </w:pPr>
      <w:r>
        <w:t>The municipal manager is responsible for, among other things, the tabling of monthly</w:t>
      </w:r>
      <w:r>
        <w:rPr>
          <w:spacing w:val="1"/>
        </w:rPr>
        <w:t xml:space="preserve"> </w:t>
      </w:r>
      <w:r>
        <w:t xml:space="preserve">reports in council on </w:t>
      </w:r>
      <w:proofErr w:type="gramStart"/>
      <w:r>
        <w:t>whether or not</w:t>
      </w:r>
      <w:proofErr w:type="gramEnd"/>
      <w:r>
        <w:t xml:space="preserve"> the municipality is complying with the Division of</w:t>
      </w:r>
      <w:r>
        <w:rPr>
          <w:spacing w:val="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Act.</w:t>
      </w:r>
    </w:p>
    <w:p w14:paraId="0B6C8CDE" w14:textId="77777777" w:rsidR="00DE6938" w:rsidRDefault="00DE6938" w:rsidP="00DE6938">
      <w:pPr>
        <w:jc w:val="both"/>
        <w:sectPr w:rsidR="00DE6938">
          <w:pgSz w:w="11910" w:h="16850"/>
          <w:pgMar w:top="1120" w:right="880" w:bottom="1280" w:left="880" w:header="725" w:footer="1052" w:gutter="0"/>
          <w:cols w:space="720"/>
        </w:sectPr>
      </w:pPr>
    </w:p>
    <w:p w14:paraId="0B6C8CDF" w14:textId="77777777" w:rsidR="00DE6938" w:rsidRDefault="00DE6938" w:rsidP="00DE6938">
      <w:pPr>
        <w:pStyle w:val="BodyText"/>
        <w:spacing w:before="84"/>
        <w:ind w:left="253" w:right="249"/>
        <w:jc w:val="both"/>
      </w:pPr>
      <w:r>
        <w:lastRenderedPageBreak/>
        <w:t>He/she is also responsible for reporting on any delays in the transfer or the withholding of</w:t>
      </w:r>
      <w:r>
        <w:rPr>
          <w:spacing w:val="1"/>
        </w:rPr>
        <w:t xml:space="preserve"> </w:t>
      </w:r>
      <w:r>
        <w:t>funds as failure to do so may have financial implications for the municipality and may lead</w:t>
      </w:r>
      <w:r>
        <w:rPr>
          <w:spacing w:val="1"/>
        </w:rPr>
        <w:t xml:space="preserve"> </w:t>
      </w:r>
      <w:r>
        <w:t>to loss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when funds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and reallocated.</w:t>
      </w:r>
    </w:p>
    <w:p w14:paraId="0B6C8CE0" w14:textId="77777777" w:rsidR="00DE6938" w:rsidRDefault="00DE6938" w:rsidP="00DE6938">
      <w:pPr>
        <w:pStyle w:val="BodyText"/>
        <w:jc w:val="both"/>
      </w:pPr>
    </w:p>
    <w:p w14:paraId="0B6C8CE1" w14:textId="77777777" w:rsidR="00DE6938" w:rsidRDefault="00DE6938" w:rsidP="00DE6938">
      <w:pPr>
        <w:pStyle w:val="BodyText"/>
        <w:ind w:left="253" w:right="250"/>
        <w:jc w:val="both"/>
      </w:pPr>
      <w:r>
        <w:t>Where the Municipality is unable to comply, or requires an extension, the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Treasury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for the non-compliance.</w:t>
      </w:r>
    </w:p>
    <w:p w14:paraId="0B6C8CE2" w14:textId="77777777" w:rsidR="00DE6938" w:rsidRDefault="00DE6938" w:rsidP="00DE6938">
      <w:pPr>
        <w:pStyle w:val="BodyText"/>
        <w:jc w:val="both"/>
        <w:rPr>
          <w:sz w:val="26"/>
        </w:rPr>
      </w:pPr>
    </w:p>
    <w:p w14:paraId="0B6C8CE3" w14:textId="77777777" w:rsidR="00DE6938" w:rsidRDefault="00DE6938" w:rsidP="00DE6938">
      <w:pPr>
        <w:pStyle w:val="BodyText"/>
        <w:jc w:val="both"/>
        <w:rPr>
          <w:sz w:val="22"/>
        </w:rPr>
      </w:pPr>
    </w:p>
    <w:p w14:paraId="0B6C8CE4" w14:textId="77777777" w:rsidR="00DE6938" w:rsidRDefault="00DE6938" w:rsidP="00DE6938">
      <w:pPr>
        <w:pStyle w:val="Heading1"/>
        <w:numPr>
          <w:ilvl w:val="0"/>
          <w:numId w:val="5"/>
        </w:numPr>
        <w:tabs>
          <w:tab w:val="left" w:pos="590"/>
        </w:tabs>
        <w:ind w:hanging="337"/>
        <w:jc w:val="both"/>
      </w:pPr>
      <w:bookmarkStart w:id="5" w:name="_TOC_250002"/>
      <w:r>
        <w:t>UNSPENT</w:t>
      </w:r>
      <w:r>
        <w:rPr>
          <w:spacing w:val="-2"/>
        </w:rPr>
        <w:t xml:space="preserve"> </w:t>
      </w:r>
      <w:r>
        <w:t>CONDITIONAL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bookmarkEnd w:id="5"/>
      <w:r>
        <w:t>FUNDS</w:t>
      </w:r>
    </w:p>
    <w:p w14:paraId="0B6C8CE5" w14:textId="77777777" w:rsidR="00DE6938" w:rsidRDefault="00DE6938" w:rsidP="00DE6938">
      <w:pPr>
        <w:pStyle w:val="BodyText"/>
        <w:jc w:val="both"/>
        <w:rPr>
          <w:rFonts w:ascii="Arial"/>
          <w:b/>
        </w:rPr>
      </w:pPr>
    </w:p>
    <w:p w14:paraId="0B6C8CE6" w14:textId="77777777" w:rsidR="00DE6938" w:rsidRDefault="00DE6938" w:rsidP="00DE6938">
      <w:pPr>
        <w:pStyle w:val="BodyText"/>
        <w:ind w:left="253" w:right="250"/>
        <w:jc w:val="both"/>
      </w:pPr>
      <w:r>
        <w:t>To bring legal certainty to the process of managing unspent conditional grant funds, the</w:t>
      </w:r>
      <w:r>
        <w:rPr>
          <w:spacing w:val="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of Revenue Bill</w:t>
      </w:r>
      <w:r>
        <w:rPr>
          <w:spacing w:val="-1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provisions:</w:t>
      </w:r>
    </w:p>
    <w:p w14:paraId="0B6C8CE7" w14:textId="77777777" w:rsidR="00DE6938" w:rsidRDefault="00DE6938" w:rsidP="00DE6938">
      <w:pPr>
        <w:pStyle w:val="Heading1"/>
        <w:spacing w:before="24" w:line="598" w:lineRule="exact"/>
        <w:ind w:left="973" w:right="5530" w:firstLine="0"/>
        <w:jc w:val="both"/>
      </w:pPr>
      <w:r>
        <w:t>Unspent conditional allocations</w:t>
      </w:r>
      <w:r>
        <w:rPr>
          <w:spacing w:val="-6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21.</w:t>
      </w:r>
    </w:p>
    <w:p w14:paraId="0B6C8CE8" w14:textId="77777777" w:rsidR="00DE6938" w:rsidRDefault="00DE6938" w:rsidP="00DE6938">
      <w:pPr>
        <w:pStyle w:val="ListParagraph"/>
        <w:numPr>
          <w:ilvl w:val="0"/>
          <w:numId w:val="4"/>
        </w:numPr>
        <w:tabs>
          <w:tab w:val="left" w:pos="2147"/>
        </w:tabs>
        <w:spacing w:line="183" w:lineRule="exact"/>
        <w:ind w:hanging="332"/>
        <w:jc w:val="both"/>
        <w:rPr>
          <w:rFonts w:ascii="Arial"/>
          <w:i/>
        </w:rPr>
      </w:pPr>
      <w:r>
        <w:rPr>
          <w:rFonts w:ascii="Arial"/>
          <w:i/>
        </w:rPr>
        <w:t>Despite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provisions of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Public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Finance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Management Act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or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</w:p>
    <w:p w14:paraId="0B6C8CE9" w14:textId="77777777" w:rsidR="00DE6938" w:rsidRDefault="00DE6938" w:rsidP="00DE6938">
      <w:pPr>
        <w:spacing w:before="1"/>
        <w:ind w:left="1693" w:right="39"/>
        <w:jc w:val="both"/>
        <w:rPr>
          <w:rFonts w:ascii="Arial"/>
          <w:i/>
        </w:rPr>
      </w:pPr>
      <w:r>
        <w:rPr>
          <w:rFonts w:ascii="Arial"/>
          <w:i/>
        </w:rPr>
        <w:t>Municipal Finance Management Act relating to roll-overs, any conditional allocation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that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</w:rPr>
        <w:t>is,</w:t>
      </w:r>
      <w:r>
        <w:rPr>
          <w:rFonts w:ascii="Arial"/>
          <w:i/>
          <w:spacing w:val="18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</w:rPr>
        <w:t>case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province,</w:t>
      </w:r>
      <w:r>
        <w:rPr>
          <w:rFonts w:ascii="Arial"/>
          <w:i/>
          <w:spacing w:val="18"/>
        </w:rPr>
        <w:t xml:space="preserve"> </w:t>
      </w:r>
      <w:r>
        <w:rPr>
          <w:rFonts w:ascii="Arial"/>
          <w:i/>
        </w:rPr>
        <w:t>not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</w:rPr>
        <w:t>spent</w:t>
      </w:r>
      <w:r>
        <w:rPr>
          <w:rFonts w:ascii="Arial"/>
          <w:i/>
          <w:spacing w:val="18"/>
        </w:rPr>
        <w:t xml:space="preserve"> </w:t>
      </w:r>
      <w:r>
        <w:rPr>
          <w:rFonts w:ascii="Arial"/>
          <w:i/>
        </w:rPr>
        <w:t>at</w:t>
      </w:r>
      <w:r>
        <w:rPr>
          <w:rFonts w:ascii="Arial"/>
          <w:i/>
          <w:spacing w:val="15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</w:rPr>
        <w:t>end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18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financial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year</w:t>
      </w:r>
      <w:r>
        <w:rPr>
          <w:rFonts w:ascii="Arial"/>
          <w:i/>
          <w:spacing w:val="15"/>
        </w:rPr>
        <w:t xml:space="preserve"> </w:t>
      </w:r>
      <w:r>
        <w:rPr>
          <w:rFonts w:ascii="Arial"/>
          <w:i/>
        </w:rPr>
        <w:t>or,</w:t>
      </w:r>
      <w:r>
        <w:rPr>
          <w:rFonts w:ascii="Arial"/>
          <w:i/>
          <w:spacing w:val="19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case</w:t>
      </w:r>
      <w:r>
        <w:rPr>
          <w:rFonts w:ascii="Arial"/>
          <w:i/>
          <w:spacing w:val="57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56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</w:rPr>
        <w:t>municipality,</w:t>
      </w:r>
      <w:r>
        <w:rPr>
          <w:rFonts w:ascii="Arial"/>
          <w:i/>
          <w:spacing w:val="57"/>
        </w:rPr>
        <w:t xml:space="preserve"> </w:t>
      </w:r>
      <w:r>
        <w:rPr>
          <w:rFonts w:ascii="Arial"/>
          <w:i/>
        </w:rPr>
        <w:t>at</w:t>
      </w:r>
      <w:r>
        <w:rPr>
          <w:rFonts w:ascii="Arial"/>
          <w:i/>
          <w:spacing w:val="56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56"/>
        </w:rPr>
        <w:t xml:space="preserve"> </w:t>
      </w:r>
      <w:r>
        <w:rPr>
          <w:rFonts w:ascii="Arial"/>
          <w:i/>
        </w:rPr>
        <w:t>end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</w:rPr>
        <w:t>municipal</w:t>
      </w:r>
      <w:r>
        <w:rPr>
          <w:rFonts w:ascii="Arial"/>
          <w:i/>
          <w:spacing w:val="57"/>
        </w:rPr>
        <w:t xml:space="preserve"> </w:t>
      </w:r>
      <w:r>
        <w:rPr>
          <w:rFonts w:ascii="Arial"/>
          <w:i/>
        </w:rPr>
        <w:t>financial</w:t>
      </w:r>
      <w:r>
        <w:rPr>
          <w:rFonts w:ascii="Arial"/>
          <w:i/>
          <w:spacing w:val="57"/>
        </w:rPr>
        <w:t xml:space="preserve"> </w:t>
      </w:r>
      <w:r>
        <w:rPr>
          <w:rFonts w:ascii="Arial"/>
          <w:i/>
        </w:rPr>
        <w:t>year,</w:t>
      </w:r>
      <w:r>
        <w:rPr>
          <w:rFonts w:ascii="Arial"/>
          <w:i/>
          <w:spacing w:val="56"/>
        </w:rPr>
        <w:t xml:space="preserve"> </w:t>
      </w:r>
      <w:r>
        <w:rPr>
          <w:rFonts w:ascii="Arial"/>
          <w:i/>
        </w:rPr>
        <w:t>reverts</w:t>
      </w:r>
      <w:r>
        <w:rPr>
          <w:rFonts w:ascii="Arial"/>
          <w:i/>
          <w:spacing w:val="56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National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Revenue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Fund,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unless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relevant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receiving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officer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can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prove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satisfaction</w:t>
      </w:r>
      <w:r>
        <w:rPr>
          <w:rFonts w:ascii="Arial"/>
          <w:i/>
          <w:spacing w:val="46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45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46"/>
        </w:rPr>
        <w:t xml:space="preserve"> </w:t>
      </w:r>
      <w:r>
        <w:rPr>
          <w:rFonts w:ascii="Arial"/>
          <w:i/>
        </w:rPr>
        <w:t>National</w:t>
      </w:r>
      <w:r>
        <w:rPr>
          <w:rFonts w:ascii="Arial"/>
          <w:i/>
          <w:spacing w:val="45"/>
        </w:rPr>
        <w:t xml:space="preserve"> </w:t>
      </w:r>
      <w:r>
        <w:rPr>
          <w:rFonts w:ascii="Arial"/>
          <w:i/>
        </w:rPr>
        <w:t>Treasury</w:t>
      </w:r>
      <w:r>
        <w:rPr>
          <w:rFonts w:ascii="Arial"/>
          <w:i/>
          <w:spacing w:val="44"/>
        </w:rPr>
        <w:t xml:space="preserve"> </w:t>
      </w:r>
      <w:r>
        <w:rPr>
          <w:rFonts w:ascii="Arial"/>
          <w:i/>
        </w:rPr>
        <w:t>that</w:t>
      </w:r>
      <w:r>
        <w:rPr>
          <w:rFonts w:ascii="Arial"/>
          <w:i/>
          <w:spacing w:val="46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43"/>
        </w:rPr>
        <w:t xml:space="preserve"> </w:t>
      </w:r>
      <w:r>
        <w:rPr>
          <w:rFonts w:ascii="Arial"/>
          <w:i/>
        </w:rPr>
        <w:t>unspent</w:t>
      </w:r>
      <w:r>
        <w:rPr>
          <w:rFonts w:ascii="Arial"/>
          <w:i/>
          <w:spacing w:val="46"/>
        </w:rPr>
        <w:t xml:space="preserve"> </w:t>
      </w:r>
      <w:r>
        <w:rPr>
          <w:rFonts w:ascii="Arial"/>
          <w:i/>
        </w:rPr>
        <w:t>allocation</w:t>
      </w:r>
      <w:r>
        <w:rPr>
          <w:rFonts w:ascii="Arial"/>
          <w:i/>
          <w:spacing w:val="46"/>
        </w:rPr>
        <w:t xml:space="preserve"> </w:t>
      </w:r>
      <w:r>
        <w:rPr>
          <w:rFonts w:ascii="Arial"/>
          <w:i/>
        </w:rPr>
        <w:t>is</w:t>
      </w:r>
      <w:r>
        <w:rPr>
          <w:rFonts w:ascii="Arial"/>
          <w:i/>
          <w:spacing w:val="44"/>
        </w:rPr>
        <w:t xml:space="preserve"> </w:t>
      </w:r>
      <w:r>
        <w:rPr>
          <w:rFonts w:ascii="Arial"/>
          <w:i/>
        </w:rPr>
        <w:t>committed</w:t>
      </w:r>
      <w:r>
        <w:rPr>
          <w:rFonts w:ascii="Arial"/>
          <w:i/>
          <w:spacing w:val="44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identifiable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projects.</w:t>
      </w:r>
    </w:p>
    <w:p w14:paraId="0B6C8CEA" w14:textId="77777777" w:rsidR="00DE6938" w:rsidRDefault="00DE6938" w:rsidP="00DE6938">
      <w:pPr>
        <w:pStyle w:val="ListParagraph"/>
        <w:numPr>
          <w:ilvl w:val="0"/>
          <w:numId w:val="4"/>
        </w:numPr>
        <w:tabs>
          <w:tab w:val="left" w:pos="2147"/>
        </w:tabs>
        <w:ind w:left="1693" w:right="599" w:firstLine="12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The National Treasury, and a provincial treasury in the case of a provincially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funded allocation, may, at the request of a transferring national officer, provincial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treasury 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municipality,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approve—</w:t>
      </w:r>
    </w:p>
    <w:p w14:paraId="0B6C8CEB" w14:textId="77777777" w:rsidR="00DE6938" w:rsidRDefault="00DE6938" w:rsidP="00DE6938">
      <w:pPr>
        <w:pStyle w:val="ListParagraph"/>
        <w:numPr>
          <w:ilvl w:val="1"/>
          <w:numId w:val="4"/>
        </w:numPr>
        <w:tabs>
          <w:tab w:val="left" w:pos="2745"/>
        </w:tabs>
        <w:spacing w:line="252" w:lineRule="exact"/>
        <w:jc w:val="both"/>
        <w:rPr>
          <w:rFonts w:ascii="Arial"/>
          <w:i/>
        </w:rPr>
      </w:pP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roll-over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from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conditional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allocation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next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financial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year;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and</w:t>
      </w:r>
    </w:p>
    <w:p w14:paraId="0B6C8CEC" w14:textId="77777777" w:rsidR="00DE6938" w:rsidRDefault="00DE6938" w:rsidP="00DE6938">
      <w:pPr>
        <w:pStyle w:val="ListParagraph"/>
        <w:numPr>
          <w:ilvl w:val="1"/>
          <w:numId w:val="4"/>
        </w:numPr>
        <w:tabs>
          <w:tab w:val="left" w:pos="2745"/>
        </w:tabs>
        <w:spacing w:before="1"/>
        <w:ind w:left="2413" w:right="258" w:firstLine="0"/>
        <w:jc w:val="both"/>
        <w:rPr>
          <w:rFonts w:ascii="Arial"/>
          <w:i/>
        </w:rPr>
      </w:pPr>
      <w:r>
        <w:rPr>
          <w:rFonts w:ascii="Arial"/>
          <w:i/>
        </w:rPr>
        <w:t>spending of a portion of a conditional allocation on activities related to the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purpose of that allocation, where the province or municipality projects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significant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unforeseeable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unavoidable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over-spending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its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budget.</w:t>
      </w:r>
    </w:p>
    <w:p w14:paraId="0B6C8CED" w14:textId="77777777" w:rsidR="00DE6938" w:rsidRDefault="00DE6938" w:rsidP="00DE6938">
      <w:pPr>
        <w:pStyle w:val="ListParagraph"/>
        <w:numPr>
          <w:ilvl w:val="0"/>
          <w:numId w:val="4"/>
        </w:numPr>
        <w:tabs>
          <w:tab w:val="left" w:pos="2147"/>
        </w:tabs>
        <w:ind w:left="1693" w:right="248" w:firstLine="122"/>
        <w:jc w:val="both"/>
        <w:rPr>
          <w:rFonts w:ascii="Arial"/>
          <w:i/>
        </w:rPr>
      </w:pPr>
      <w:r>
        <w:rPr>
          <w:rFonts w:ascii="Arial"/>
          <w:i/>
        </w:rPr>
        <w:t>(a) Any funds which must revert to the National Revenue Fund in terms of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subsection (1), and which have not been approved by the National Treasury to be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retained in terms of subsection (2), must be repaid to the National Revenue Fund.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(b)A</w:t>
      </w:r>
      <w:r>
        <w:rPr>
          <w:rFonts w:ascii="Arial"/>
          <w:i/>
          <w:spacing w:val="27"/>
        </w:rPr>
        <w:t xml:space="preserve"> </w:t>
      </w:r>
      <w:r>
        <w:rPr>
          <w:rFonts w:ascii="Arial"/>
          <w:i/>
        </w:rPr>
        <w:t>receiving</w:t>
      </w:r>
      <w:r>
        <w:rPr>
          <w:rFonts w:ascii="Arial"/>
          <w:i/>
          <w:spacing w:val="28"/>
        </w:rPr>
        <w:t xml:space="preserve"> </w:t>
      </w:r>
      <w:r>
        <w:rPr>
          <w:rFonts w:ascii="Arial"/>
          <w:i/>
        </w:rPr>
        <w:t>officer</w:t>
      </w:r>
      <w:r>
        <w:rPr>
          <w:rFonts w:ascii="Arial"/>
          <w:i/>
          <w:spacing w:val="26"/>
        </w:rPr>
        <w:t xml:space="preserve"> </w:t>
      </w:r>
      <w:r>
        <w:rPr>
          <w:rFonts w:ascii="Arial"/>
          <w:i/>
        </w:rPr>
        <w:t>must</w:t>
      </w:r>
      <w:r>
        <w:rPr>
          <w:rFonts w:ascii="Arial"/>
          <w:i/>
          <w:spacing w:val="29"/>
        </w:rPr>
        <w:t xml:space="preserve"> </w:t>
      </w:r>
      <w:r>
        <w:rPr>
          <w:rFonts w:ascii="Arial"/>
          <w:i/>
        </w:rPr>
        <w:t>ensure</w:t>
      </w:r>
      <w:r>
        <w:rPr>
          <w:rFonts w:ascii="Arial"/>
          <w:i/>
          <w:spacing w:val="28"/>
        </w:rPr>
        <w:t xml:space="preserve"> </w:t>
      </w:r>
      <w:r>
        <w:rPr>
          <w:rFonts w:ascii="Arial"/>
          <w:i/>
        </w:rPr>
        <w:t>that</w:t>
      </w:r>
      <w:r>
        <w:rPr>
          <w:rFonts w:ascii="Arial"/>
          <w:i/>
          <w:spacing w:val="29"/>
        </w:rPr>
        <w:t xml:space="preserve"> </w:t>
      </w:r>
      <w:r>
        <w:rPr>
          <w:rFonts w:ascii="Arial"/>
          <w:i/>
        </w:rPr>
        <w:t>all</w:t>
      </w:r>
      <w:r>
        <w:rPr>
          <w:rFonts w:ascii="Arial"/>
          <w:i/>
          <w:spacing w:val="30"/>
        </w:rPr>
        <w:t xml:space="preserve"> </w:t>
      </w:r>
      <w:r>
        <w:rPr>
          <w:rFonts w:ascii="Arial"/>
          <w:i/>
        </w:rPr>
        <w:t>funds</w:t>
      </w:r>
      <w:r>
        <w:rPr>
          <w:rFonts w:ascii="Arial"/>
          <w:i/>
          <w:spacing w:val="30"/>
        </w:rPr>
        <w:t xml:space="preserve"> </w:t>
      </w:r>
      <w:r>
        <w:rPr>
          <w:rFonts w:ascii="Arial"/>
          <w:i/>
        </w:rPr>
        <w:t>referred</w:t>
      </w:r>
      <w:r>
        <w:rPr>
          <w:rFonts w:ascii="Arial"/>
          <w:i/>
          <w:spacing w:val="28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27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28"/>
        </w:rPr>
        <w:t xml:space="preserve"> </w:t>
      </w:r>
      <w:r>
        <w:rPr>
          <w:rFonts w:ascii="Arial"/>
          <w:i/>
        </w:rPr>
        <w:t>paragraph</w:t>
      </w:r>
      <w:r>
        <w:rPr>
          <w:rFonts w:ascii="Arial"/>
          <w:i/>
          <w:spacing w:val="37"/>
        </w:rPr>
        <w:t xml:space="preserve"> </w:t>
      </w:r>
      <w:r>
        <w:rPr>
          <w:rFonts w:ascii="Arial"/>
          <w:i/>
        </w:rPr>
        <w:t>(a)</w:t>
      </w:r>
      <w:r>
        <w:rPr>
          <w:rFonts w:ascii="Arial"/>
          <w:i/>
          <w:spacing w:val="30"/>
        </w:rPr>
        <w:t xml:space="preserve"> </w:t>
      </w:r>
      <w:r>
        <w:rPr>
          <w:rFonts w:ascii="Arial"/>
          <w:i/>
        </w:rPr>
        <w:t>are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repaid 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National Revenue Fund.</w:t>
      </w:r>
    </w:p>
    <w:p w14:paraId="0B6C8CEE" w14:textId="77777777" w:rsidR="00DE6938" w:rsidRDefault="00DE6938" w:rsidP="00DE6938">
      <w:pPr>
        <w:pStyle w:val="ListParagraph"/>
        <w:numPr>
          <w:ilvl w:val="0"/>
          <w:numId w:val="4"/>
        </w:numPr>
        <w:tabs>
          <w:tab w:val="left" w:pos="2157"/>
        </w:tabs>
        <w:ind w:left="1693" w:right="249" w:firstLine="12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The National treasury, in accordance with subsection (5), may offset any funds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which must be repaid to the National revenue Fund in terms of subsection (1) 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(3),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but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which have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not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been repaid—</w:t>
      </w:r>
    </w:p>
    <w:p w14:paraId="0B6C8CEF" w14:textId="77777777" w:rsidR="00DE6938" w:rsidRDefault="00DE6938" w:rsidP="00DE6938">
      <w:pPr>
        <w:pStyle w:val="ListParagraph"/>
        <w:numPr>
          <w:ilvl w:val="1"/>
          <w:numId w:val="4"/>
        </w:numPr>
        <w:tabs>
          <w:tab w:val="left" w:pos="2827"/>
        </w:tabs>
        <w:ind w:left="2413" w:right="255" w:firstLine="0"/>
        <w:jc w:val="both"/>
        <w:rPr>
          <w:rFonts w:ascii="Arial"/>
          <w:i/>
        </w:rPr>
      </w:pPr>
      <w:r>
        <w:rPr>
          <w:rFonts w:ascii="Arial"/>
          <w:i/>
        </w:rPr>
        <w:t>in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case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province,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against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future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advances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conditional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allocations to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that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province;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and</w:t>
      </w:r>
    </w:p>
    <w:p w14:paraId="0B6C8CF0" w14:textId="77777777" w:rsidR="00DE6938" w:rsidRDefault="00DE6938" w:rsidP="00DE6938">
      <w:pPr>
        <w:pStyle w:val="ListParagraph"/>
        <w:numPr>
          <w:ilvl w:val="1"/>
          <w:numId w:val="4"/>
        </w:numPr>
        <w:tabs>
          <w:tab w:val="left" w:pos="2777"/>
        </w:tabs>
        <w:spacing w:line="242" w:lineRule="auto"/>
        <w:ind w:left="2413" w:right="255" w:firstLine="0"/>
        <w:jc w:val="both"/>
        <w:rPr>
          <w:rFonts w:ascii="Arial"/>
          <w:i/>
        </w:rPr>
      </w:pPr>
      <w:r>
        <w:rPr>
          <w:rFonts w:ascii="Arial"/>
          <w:i/>
        </w:rPr>
        <w:t>in the case of a municipality, against future advances for the equitable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share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or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</w:rPr>
        <w:t>conditional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allocations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that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municipality.</w:t>
      </w:r>
    </w:p>
    <w:p w14:paraId="0B6C8CF1" w14:textId="77777777" w:rsidR="00DE6938" w:rsidRDefault="00DE6938" w:rsidP="00DE6938">
      <w:pPr>
        <w:pStyle w:val="ListParagraph"/>
        <w:numPr>
          <w:ilvl w:val="0"/>
          <w:numId w:val="4"/>
        </w:numPr>
        <w:tabs>
          <w:tab w:val="left" w:pos="2027"/>
        </w:tabs>
        <w:ind w:left="1693" w:right="255" w:firstLine="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Prior to the National Treasury offsetting any amounts against allocations to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province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or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municipality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terms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subsection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(4),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National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Treasury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must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give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relevant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transferring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national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officer,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province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municipality—</w:t>
      </w:r>
    </w:p>
    <w:p w14:paraId="0B6C8CF2" w14:textId="77777777" w:rsidR="00DE6938" w:rsidRDefault="00DE6938" w:rsidP="00DE6938">
      <w:pPr>
        <w:pStyle w:val="ListParagraph"/>
        <w:numPr>
          <w:ilvl w:val="1"/>
          <w:numId w:val="4"/>
        </w:numPr>
        <w:tabs>
          <w:tab w:val="left" w:pos="2827"/>
        </w:tabs>
        <w:ind w:left="2413" w:right="253" w:firstLine="0"/>
        <w:jc w:val="both"/>
        <w:rPr>
          <w:rFonts w:ascii="Arial"/>
          <w:i/>
        </w:rPr>
      </w:pPr>
      <w:r>
        <w:rPr>
          <w:rFonts w:ascii="Arial"/>
          <w:i/>
        </w:rPr>
        <w:t>written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notice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intention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offset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amounts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against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upcoming</w:t>
      </w:r>
      <w:r>
        <w:rPr>
          <w:rFonts w:ascii="Arial"/>
          <w:i/>
          <w:spacing w:val="-60"/>
        </w:rPr>
        <w:t xml:space="preserve"> </w:t>
      </w:r>
      <w:r>
        <w:rPr>
          <w:rFonts w:ascii="Arial"/>
          <w:i/>
        </w:rPr>
        <w:t>advances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allocations;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and</w:t>
      </w:r>
    </w:p>
    <w:p w14:paraId="0B6C8CF3" w14:textId="77777777" w:rsidR="00DE6938" w:rsidRDefault="00DE6938" w:rsidP="00DE6938">
      <w:pPr>
        <w:pStyle w:val="ListParagraph"/>
        <w:numPr>
          <w:ilvl w:val="1"/>
          <w:numId w:val="4"/>
        </w:numPr>
        <w:tabs>
          <w:tab w:val="left" w:pos="2801"/>
        </w:tabs>
        <w:ind w:left="2413" w:right="252" w:firstLine="0"/>
        <w:jc w:val="both"/>
        <w:rPr>
          <w:rFonts w:ascii="Arial"/>
          <w:i/>
        </w:rPr>
      </w:pPr>
      <w:r>
        <w:rPr>
          <w:rFonts w:ascii="Arial"/>
          <w:i/>
        </w:rPr>
        <w:t>an</w:t>
      </w:r>
      <w:r>
        <w:rPr>
          <w:rFonts w:ascii="Arial"/>
          <w:i/>
          <w:spacing w:val="51"/>
        </w:rPr>
        <w:t xml:space="preserve"> </w:t>
      </w:r>
      <w:r>
        <w:rPr>
          <w:rFonts w:ascii="Arial"/>
          <w:i/>
        </w:rPr>
        <w:t>opportunity,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</w:rPr>
        <w:t>within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</w:rPr>
        <w:t>14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</w:rPr>
        <w:t>days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</w:rPr>
        <w:t>receipt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</w:rPr>
        <w:t>notice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</w:rPr>
        <w:t>referred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48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paragraph</w:t>
      </w:r>
    </w:p>
    <w:p w14:paraId="0B6C8CF4" w14:textId="77777777" w:rsidR="00DE6938" w:rsidRDefault="00DE6938" w:rsidP="00DE6938">
      <w:pPr>
        <w:pStyle w:val="ListParagraph"/>
        <w:numPr>
          <w:ilvl w:val="2"/>
          <w:numId w:val="4"/>
        </w:numPr>
        <w:tabs>
          <w:tab w:val="left" w:pos="3406"/>
        </w:tabs>
        <w:spacing w:line="252" w:lineRule="exact"/>
        <w:ind w:hanging="27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to—</w:t>
      </w:r>
    </w:p>
    <w:p w14:paraId="0B6C8CF5" w14:textId="77777777" w:rsidR="00DE6938" w:rsidRDefault="00DE6938" w:rsidP="00DE6938">
      <w:pPr>
        <w:pStyle w:val="ListParagraph"/>
        <w:numPr>
          <w:ilvl w:val="0"/>
          <w:numId w:val="3"/>
        </w:numPr>
        <w:tabs>
          <w:tab w:val="left" w:pos="3424"/>
        </w:tabs>
        <w:ind w:right="252" w:firstLine="0"/>
        <w:jc w:val="both"/>
        <w:rPr>
          <w:rFonts w:ascii="Arial"/>
          <w:i/>
        </w:rPr>
      </w:pPr>
      <w:r>
        <w:rPr>
          <w:rFonts w:ascii="Arial"/>
          <w:i/>
        </w:rPr>
        <w:t>submit written representations and other documentary proof that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unspent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allocation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was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either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spent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accordance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with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relevant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framework,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is committed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to identifiable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projects;</w:t>
      </w:r>
    </w:p>
    <w:p w14:paraId="0B6C8CF6" w14:textId="77777777" w:rsidR="00DE6938" w:rsidRDefault="00DE6938" w:rsidP="00DE6938">
      <w:pPr>
        <w:jc w:val="both"/>
        <w:rPr>
          <w:rFonts w:ascii="Arial"/>
        </w:rPr>
        <w:sectPr w:rsidR="00DE6938">
          <w:pgSz w:w="11910" w:h="16850"/>
          <w:pgMar w:top="1120" w:right="880" w:bottom="1280" w:left="880" w:header="725" w:footer="1052" w:gutter="0"/>
          <w:cols w:space="720"/>
        </w:sectPr>
      </w:pPr>
    </w:p>
    <w:p w14:paraId="0B6C8CF7" w14:textId="77777777" w:rsidR="00DE6938" w:rsidRDefault="00DE6938" w:rsidP="00DE6938">
      <w:pPr>
        <w:pStyle w:val="ListParagraph"/>
        <w:numPr>
          <w:ilvl w:val="0"/>
          <w:numId w:val="3"/>
        </w:numPr>
        <w:tabs>
          <w:tab w:val="left" w:pos="3445"/>
        </w:tabs>
        <w:spacing w:before="83"/>
        <w:ind w:right="248" w:firstLine="0"/>
        <w:jc w:val="both"/>
        <w:rPr>
          <w:rFonts w:ascii="Arial"/>
          <w:i/>
        </w:rPr>
      </w:pPr>
      <w:r>
        <w:rPr>
          <w:rFonts w:ascii="Arial"/>
          <w:i/>
        </w:rPr>
        <w:lastRenderedPageBreak/>
        <w:t>propose alternative means acceptable to the National Treasury by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which the unspent allocations can be repaid to the National Revenue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Fund;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and</w:t>
      </w:r>
    </w:p>
    <w:p w14:paraId="0B6C8CF8" w14:textId="77777777" w:rsidR="00DE6938" w:rsidRDefault="00DE6938" w:rsidP="00DE6938">
      <w:pPr>
        <w:pStyle w:val="ListParagraph"/>
        <w:numPr>
          <w:ilvl w:val="0"/>
          <w:numId w:val="3"/>
        </w:numPr>
        <w:tabs>
          <w:tab w:val="left" w:pos="3520"/>
        </w:tabs>
        <w:spacing w:before="2"/>
        <w:ind w:right="250" w:firstLine="0"/>
        <w:jc w:val="both"/>
        <w:rPr>
          <w:rFonts w:ascii="Arial"/>
          <w:i/>
        </w:rPr>
      </w:pPr>
      <w:r>
        <w:rPr>
          <w:rFonts w:ascii="Arial"/>
          <w:i/>
        </w:rPr>
        <w:t>propose an alternative payment schedule in terms of which the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unspent allocations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will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be repaid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the National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Revenue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Fund.</w:t>
      </w:r>
    </w:p>
    <w:p w14:paraId="0B6C8CF9" w14:textId="77777777" w:rsidR="00DE6938" w:rsidRDefault="00DE6938" w:rsidP="00DE6938">
      <w:pPr>
        <w:pStyle w:val="ListParagraph"/>
        <w:numPr>
          <w:ilvl w:val="0"/>
          <w:numId w:val="4"/>
        </w:numPr>
        <w:tabs>
          <w:tab w:val="left" w:pos="2027"/>
        </w:tabs>
        <w:ind w:left="1693" w:right="349" w:firstLine="0"/>
        <w:jc w:val="both"/>
        <w:rPr>
          <w:rFonts w:ascii="Arial"/>
          <w:i/>
        </w:rPr>
      </w:pPr>
      <w:r>
        <w:rPr>
          <w:rFonts w:ascii="Arial"/>
          <w:i/>
        </w:rPr>
        <w:t>A notice contemplated in subsection (5) must include the intended amount to be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offset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against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allocations,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reasons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offsetting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the amounts.</w:t>
      </w:r>
    </w:p>
    <w:p w14:paraId="0B6C8CFA" w14:textId="77777777" w:rsidR="00DE6938" w:rsidRDefault="00DE6938" w:rsidP="00DE6938">
      <w:pPr>
        <w:pStyle w:val="ListParagraph"/>
        <w:numPr>
          <w:ilvl w:val="0"/>
          <w:numId w:val="4"/>
        </w:numPr>
        <w:tabs>
          <w:tab w:val="left" w:pos="2068"/>
        </w:tabs>
        <w:ind w:left="1693" w:right="252" w:firstLine="0"/>
        <w:jc w:val="both"/>
        <w:rPr>
          <w:rFonts w:ascii="Arial"/>
          <w:i/>
        </w:rPr>
      </w:pPr>
      <w:r>
        <w:rPr>
          <w:rFonts w:ascii="Arial"/>
          <w:i/>
        </w:rPr>
        <w:t>The retention of funds which should revert to the National Revenue Fund in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terms of subsections (1) and (3), and which have not been approved by the National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Treasury to be retained in terms of subsection (2), constitutes financial misconduct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by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receiving officer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terms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section 34</w:t>
      </w:r>
    </w:p>
    <w:p w14:paraId="0B6C8CFB" w14:textId="77777777" w:rsidR="00DE6938" w:rsidRDefault="00DE6938" w:rsidP="00DE6938">
      <w:pPr>
        <w:pStyle w:val="BodyText"/>
        <w:jc w:val="both"/>
        <w:rPr>
          <w:rFonts w:ascii="Arial"/>
          <w:i/>
        </w:rPr>
      </w:pPr>
    </w:p>
    <w:p w14:paraId="0B6C8CFC" w14:textId="77777777" w:rsidR="00DE6938" w:rsidRDefault="00DE6938" w:rsidP="00DE6938">
      <w:pPr>
        <w:pStyle w:val="BodyText"/>
        <w:spacing w:before="1"/>
        <w:jc w:val="both"/>
        <w:rPr>
          <w:rFonts w:ascii="Arial"/>
          <w:i/>
          <w:sz w:val="20"/>
        </w:rPr>
      </w:pPr>
    </w:p>
    <w:p w14:paraId="0B6C8CFD" w14:textId="77777777" w:rsidR="00DE6938" w:rsidRDefault="00DE6938" w:rsidP="00DE6938">
      <w:pPr>
        <w:pStyle w:val="Heading1"/>
        <w:spacing w:line="275" w:lineRule="exact"/>
        <w:ind w:left="253" w:firstLine="0"/>
        <w:jc w:val="both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4"/>
        </w:rPr>
        <w:t xml:space="preserve"> </w:t>
      </w:r>
      <w:r>
        <w:t>–</w:t>
      </w:r>
    </w:p>
    <w:p w14:paraId="0B6C8CFE" w14:textId="77777777" w:rsidR="00DE6938" w:rsidRDefault="00DE6938" w:rsidP="00DE6938">
      <w:pPr>
        <w:pStyle w:val="ListParagraph"/>
        <w:numPr>
          <w:ilvl w:val="0"/>
          <w:numId w:val="2"/>
        </w:numPr>
        <w:tabs>
          <w:tab w:val="left" w:pos="1334"/>
        </w:tabs>
        <w:ind w:right="250"/>
        <w:jc w:val="both"/>
        <w:rPr>
          <w:sz w:val="24"/>
        </w:rPr>
      </w:pPr>
      <w:r>
        <w:rPr>
          <w:sz w:val="24"/>
        </w:rPr>
        <w:t>When preparing the annual financial statements, the Municipality must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conditional</w:t>
      </w:r>
      <w:r>
        <w:rPr>
          <w:spacing w:val="1"/>
          <w:sz w:val="24"/>
        </w:rPr>
        <w:t xml:space="preserve"> </w:t>
      </w:r>
      <w:r>
        <w:rPr>
          <w:sz w:val="24"/>
        </w:rPr>
        <w:t>allocation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received</w:t>
      </w:r>
      <w:r>
        <w:rPr>
          <w:spacing w:val="1"/>
          <w:sz w:val="24"/>
        </w:rPr>
        <w:t xml:space="preserve"> </w:t>
      </w:r>
      <w:r>
        <w:rPr>
          <w:sz w:val="24"/>
        </w:rPr>
        <w:t>remained</w:t>
      </w:r>
      <w:r>
        <w:rPr>
          <w:spacing w:val="-3"/>
          <w:sz w:val="24"/>
        </w:rPr>
        <w:t xml:space="preserve"> </w:t>
      </w:r>
      <w:r>
        <w:rPr>
          <w:sz w:val="24"/>
        </w:rPr>
        <w:t>unspent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 financial year</w:t>
      </w:r>
      <w:r>
        <w:rPr>
          <w:spacing w:val="-3"/>
          <w:sz w:val="24"/>
        </w:rPr>
        <w:t xml:space="preserve"> </w:t>
      </w:r>
      <w:r>
        <w:rPr>
          <w:sz w:val="24"/>
        </w:rPr>
        <w:t>end.</w:t>
      </w:r>
    </w:p>
    <w:p w14:paraId="0B6C8CFF" w14:textId="77777777" w:rsidR="00DE6938" w:rsidRDefault="00DE6938" w:rsidP="00DE6938">
      <w:pPr>
        <w:pStyle w:val="BodyText"/>
        <w:spacing w:before="10"/>
        <w:jc w:val="both"/>
        <w:rPr>
          <w:sz w:val="23"/>
        </w:rPr>
      </w:pPr>
    </w:p>
    <w:p w14:paraId="0B6C8D00" w14:textId="77777777" w:rsidR="00DE6938" w:rsidRDefault="00DE6938" w:rsidP="00DE6938">
      <w:pPr>
        <w:pStyle w:val="ListParagraph"/>
        <w:numPr>
          <w:ilvl w:val="0"/>
          <w:numId w:val="2"/>
        </w:numPr>
        <w:tabs>
          <w:tab w:val="left" w:pos="1334"/>
        </w:tabs>
        <w:ind w:right="248"/>
        <w:jc w:val="both"/>
        <w:rPr>
          <w:sz w:val="24"/>
        </w:rPr>
      </w:pPr>
      <w:r>
        <w:rPr>
          <w:sz w:val="24"/>
        </w:rPr>
        <w:t>National Treasury will initiate the process outlined in section 21(4) and (5) of the</w:t>
      </w:r>
      <w:r>
        <w:rPr>
          <w:spacing w:val="1"/>
          <w:sz w:val="24"/>
        </w:rPr>
        <w:t xml:space="preserve"> </w:t>
      </w:r>
      <w:r>
        <w:rPr>
          <w:sz w:val="24"/>
        </w:rPr>
        <w:t>Division of Revenue Act</w:t>
      </w:r>
      <w:r>
        <w:rPr>
          <w:spacing w:val="1"/>
          <w:sz w:val="24"/>
        </w:rPr>
        <w:t xml:space="preserve"> </w:t>
      </w:r>
      <w:r>
        <w:rPr>
          <w:sz w:val="24"/>
        </w:rPr>
        <w:t>based on the</w:t>
      </w:r>
      <w:r>
        <w:rPr>
          <w:spacing w:val="66"/>
          <w:sz w:val="24"/>
        </w:rPr>
        <w:t xml:space="preserve"> </w:t>
      </w:r>
      <w:r>
        <w:rPr>
          <w:sz w:val="24"/>
        </w:rPr>
        <w:t>conditional grant expenditure reports. If</w:t>
      </w:r>
      <w:r>
        <w:rPr>
          <w:spacing w:val="1"/>
          <w:sz w:val="24"/>
        </w:rPr>
        <w:t xml:space="preserve"> </w:t>
      </w:r>
      <w:r>
        <w:rPr>
          <w:sz w:val="24"/>
        </w:rPr>
        <w:t>the receiving officer wants to motivate in terms of section 21(5)(b) that the funds</w:t>
      </w:r>
      <w:r>
        <w:rPr>
          <w:spacing w:val="1"/>
          <w:sz w:val="24"/>
        </w:rPr>
        <w:t xml:space="preserve"> </w:t>
      </w:r>
      <w:r>
        <w:rPr>
          <w:sz w:val="24"/>
        </w:rPr>
        <w:t>have been spent or are committed to identifiable projects or wants to propose an</w:t>
      </w:r>
      <w:r>
        <w:rPr>
          <w:spacing w:val="-64"/>
          <w:sz w:val="24"/>
        </w:rPr>
        <w:t xml:space="preserve"> </w:t>
      </w:r>
      <w:r>
        <w:rPr>
          <w:sz w:val="24"/>
        </w:rPr>
        <w:t>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 National</w:t>
      </w:r>
      <w:r>
        <w:rPr>
          <w:spacing w:val="-3"/>
          <w:sz w:val="24"/>
        </w:rPr>
        <w:t xml:space="preserve"> </w:t>
      </w:r>
      <w:r>
        <w:rPr>
          <w:sz w:val="24"/>
        </w:rPr>
        <w:t>Treasury by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2"/>
          <w:sz w:val="24"/>
        </w:rPr>
        <w:t xml:space="preserve"> </w:t>
      </w:r>
      <w:r>
        <w:rPr>
          <w:sz w:val="24"/>
        </w:rPr>
        <w:t>20xx.</w:t>
      </w:r>
    </w:p>
    <w:p w14:paraId="0B6C8D01" w14:textId="77777777" w:rsidR="00DE6938" w:rsidRDefault="00DE6938" w:rsidP="00DE6938">
      <w:pPr>
        <w:pStyle w:val="BodyText"/>
        <w:spacing w:before="10"/>
        <w:jc w:val="both"/>
        <w:rPr>
          <w:sz w:val="23"/>
        </w:rPr>
      </w:pPr>
    </w:p>
    <w:p w14:paraId="0B6C8D02" w14:textId="77777777" w:rsidR="00DE6938" w:rsidRDefault="00DE6938" w:rsidP="00DE6938">
      <w:pPr>
        <w:pStyle w:val="ListParagraph"/>
        <w:numPr>
          <w:ilvl w:val="0"/>
          <w:numId w:val="2"/>
        </w:numPr>
        <w:tabs>
          <w:tab w:val="left" w:pos="1334"/>
        </w:tabs>
        <w:ind w:right="250"/>
        <w:jc w:val="both"/>
        <w:rPr>
          <w:sz w:val="24"/>
        </w:rPr>
      </w:pPr>
      <w:r>
        <w:rPr>
          <w:sz w:val="24"/>
        </w:rPr>
        <w:t xml:space="preserve">National Treasury will confirm in writing </w:t>
      </w:r>
      <w:proofErr w:type="gramStart"/>
      <w:r>
        <w:rPr>
          <w:sz w:val="24"/>
        </w:rPr>
        <w:t>whether or not</w:t>
      </w:r>
      <w:proofErr w:type="gramEnd"/>
      <w:r>
        <w:rPr>
          <w:sz w:val="24"/>
        </w:rPr>
        <w:t xml:space="preserve"> the Municipality</w:t>
      </w:r>
      <w:r>
        <w:rPr>
          <w:spacing w:val="1"/>
          <w:sz w:val="24"/>
        </w:rPr>
        <w:t xml:space="preserve"> </w:t>
      </w:r>
      <w:r>
        <w:rPr>
          <w:sz w:val="24"/>
        </w:rPr>
        <w:t>may retain as a rollover any of the unspent funds because they are committed to</w:t>
      </w:r>
      <w:r>
        <w:rPr>
          <w:spacing w:val="-64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1"/>
          <w:sz w:val="24"/>
        </w:rPr>
        <w:t xml:space="preserve"> </w:t>
      </w:r>
      <w:r>
        <w:rPr>
          <w:sz w:val="24"/>
        </w:rPr>
        <w:t>projects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agreed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66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or schedules</w:t>
      </w:r>
      <w:r>
        <w:rPr>
          <w:spacing w:val="-2"/>
          <w:sz w:val="24"/>
        </w:rPr>
        <w:t xml:space="preserve"> </w:t>
      </w:r>
      <w:r>
        <w:rPr>
          <w:sz w:val="24"/>
        </w:rPr>
        <w:t>by 30</w:t>
      </w:r>
      <w:r>
        <w:rPr>
          <w:spacing w:val="-2"/>
          <w:sz w:val="24"/>
        </w:rPr>
        <w:t xml:space="preserve"> </w:t>
      </w:r>
      <w:r>
        <w:rPr>
          <w:sz w:val="24"/>
        </w:rPr>
        <w:t>September 20xx.</w:t>
      </w:r>
    </w:p>
    <w:p w14:paraId="0B6C8D03" w14:textId="77777777" w:rsidR="00DE6938" w:rsidRDefault="00DE6938" w:rsidP="00DE6938">
      <w:pPr>
        <w:pStyle w:val="BodyText"/>
        <w:spacing w:before="8"/>
        <w:jc w:val="both"/>
        <w:rPr>
          <w:sz w:val="23"/>
        </w:rPr>
      </w:pPr>
    </w:p>
    <w:p w14:paraId="0B6C8D04" w14:textId="77777777" w:rsidR="00DE6938" w:rsidRDefault="00DE6938" w:rsidP="00DE6938">
      <w:pPr>
        <w:pStyle w:val="ListParagraph"/>
        <w:numPr>
          <w:ilvl w:val="0"/>
          <w:numId w:val="2"/>
        </w:numPr>
        <w:tabs>
          <w:tab w:val="left" w:pos="1334"/>
        </w:tabs>
        <w:spacing w:before="1"/>
        <w:ind w:right="251"/>
        <w:jc w:val="both"/>
        <w:rPr>
          <w:sz w:val="24"/>
        </w:rPr>
      </w:pPr>
      <w:r>
        <w:rPr>
          <w:sz w:val="24"/>
        </w:rPr>
        <w:t>The Municipality must return the remaining unspent conditional grant</w:t>
      </w:r>
      <w:r>
        <w:rPr>
          <w:spacing w:val="1"/>
          <w:sz w:val="24"/>
        </w:rPr>
        <w:t xml:space="preserve"> </w:t>
      </w:r>
      <w:r>
        <w:rPr>
          <w:sz w:val="24"/>
        </w:rPr>
        <w:t>funds that are not subject of a specific repayment agreement with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Treasury to the National Revenue Fund. Failure to return these unspent funds</w:t>
      </w:r>
      <w:r>
        <w:rPr>
          <w:spacing w:val="1"/>
          <w:sz w:val="24"/>
        </w:rPr>
        <w:t xml:space="preserve"> </w:t>
      </w:r>
      <w:r>
        <w:rPr>
          <w:sz w:val="24"/>
        </w:rPr>
        <w:t>will constitute financial misconduct in terms of section 21(7) of the Division of</w:t>
      </w:r>
      <w:r>
        <w:rPr>
          <w:spacing w:val="1"/>
          <w:sz w:val="24"/>
        </w:rPr>
        <w:t xml:space="preserve"> </w:t>
      </w:r>
      <w:r>
        <w:rPr>
          <w:sz w:val="24"/>
        </w:rPr>
        <w:t>Revenue</w:t>
      </w:r>
      <w:r>
        <w:rPr>
          <w:spacing w:val="-1"/>
          <w:sz w:val="24"/>
        </w:rPr>
        <w:t xml:space="preserve"> </w:t>
      </w:r>
      <w:r>
        <w:rPr>
          <w:sz w:val="24"/>
        </w:rPr>
        <w:t>Act.</w:t>
      </w:r>
    </w:p>
    <w:p w14:paraId="0B6C8D05" w14:textId="77777777" w:rsidR="00DE6938" w:rsidRDefault="00DE6938" w:rsidP="00DE6938">
      <w:pPr>
        <w:pStyle w:val="BodyText"/>
        <w:spacing w:before="10"/>
        <w:jc w:val="both"/>
        <w:rPr>
          <w:sz w:val="23"/>
        </w:rPr>
      </w:pPr>
    </w:p>
    <w:p w14:paraId="0B6C8D06" w14:textId="77777777" w:rsidR="00DE6938" w:rsidRDefault="00DE6938" w:rsidP="00DE6938">
      <w:pPr>
        <w:pStyle w:val="ListParagraph"/>
        <w:numPr>
          <w:ilvl w:val="0"/>
          <w:numId w:val="2"/>
        </w:numPr>
        <w:tabs>
          <w:tab w:val="left" w:pos="1334"/>
        </w:tabs>
        <w:ind w:right="249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unspent</w:t>
      </w:r>
      <w:r>
        <w:rPr>
          <w:spacing w:val="1"/>
          <w:sz w:val="24"/>
        </w:rPr>
        <w:t xml:space="preserve"> </w:t>
      </w:r>
      <w:r>
        <w:rPr>
          <w:sz w:val="24"/>
        </w:rPr>
        <w:t>conditional</w:t>
      </w:r>
      <w:r>
        <w:rPr>
          <w:spacing w:val="1"/>
          <w:sz w:val="24"/>
        </w:rPr>
        <w:t xml:space="preserve"> </w:t>
      </w:r>
      <w:r>
        <w:rPr>
          <w:sz w:val="24"/>
        </w:rPr>
        <w:t>grant</w:t>
      </w:r>
      <w:r>
        <w:rPr>
          <w:spacing w:val="1"/>
          <w:sz w:val="24"/>
        </w:rPr>
        <w:t xml:space="preserve"> </w:t>
      </w:r>
      <w:r>
        <w:rPr>
          <w:sz w:val="24"/>
        </w:rPr>
        <w:t>funds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repaid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Revenue Fund will be offset against the Municipality’s</w:t>
      </w:r>
      <w:r>
        <w:rPr>
          <w:spacing w:val="1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z w:val="24"/>
        </w:rPr>
        <w:t>equitable share allocation.</w:t>
      </w:r>
    </w:p>
    <w:p w14:paraId="0B6C8D07" w14:textId="77777777" w:rsidR="00DE6938" w:rsidRDefault="00DE6938" w:rsidP="00DE6938">
      <w:pPr>
        <w:pStyle w:val="BodyText"/>
        <w:jc w:val="both"/>
        <w:rPr>
          <w:sz w:val="26"/>
        </w:rPr>
      </w:pPr>
    </w:p>
    <w:p w14:paraId="0B6C8D08" w14:textId="77777777" w:rsidR="00DE6938" w:rsidRDefault="00DE6938" w:rsidP="00DE6938">
      <w:pPr>
        <w:pStyle w:val="BodyText"/>
        <w:spacing w:before="10"/>
        <w:jc w:val="both"/>
        <w:rPr>
          <w:sz w:val="21"/>
        </w:rPr>
      </w:pPr>
    </w:p>
    <w:p w14:paraId="0B6C8D09" w14:textId="77777777" w:rsidR="00DE6938" w:rsidRDefault="00DE6938" w:rsidP="00DE6938">
      <w:pPr>
        <w:pStyle w:val="BodyText"/>
        <w:ind w:left="253" w:right="249"/>
        <w:jc w:val="both"/>
      </w:pPr>
      <w:r>
        <w:t>When applying to</w:t>
      </w:r>
      <w:r>
        <w:rPr>
          <w:spacing w:val="1"/>
        </w:rPr>
        <w:t xml:space="preserve"> </w:t>
      </w:r>
      <w:r>
        <w:t>retain unspent conditional allocations committed to</w:t>
      </w:r>
      <w:r>
        <w:rPr>
          <w:spacing w:val="66"/>
        </w:rPr>
        <w:t xml:space="preserve"> </w:t>
      </w:r>
      <w:r>
        <w:t>identifiable projects</w:t>
      </w:r>
      <w:r>
        <w:rPr>
          <w:spacing w:val="1"/>
        </w:rPr>
        <w:t xml:space="preserve"> </w:t>
      </w:r>
      <w:r>
        <w:t>or requesting a rollover in terms of section 21(2) of the Division of Revenue Act, the</w:t>
      </w:r>
      <w:r>
        <w:rPr>
          <w:spacing w:val="-1"/>
        </w:rPr>
        <w:t xml:space="preserve"> </w:t>
      </w:r>
      <w:r>
        <w:t>Municipality</w:t>
      </w:r>
      <w:r>
        <w:rPr>
          <w:spacing w:val="-1"/>
        </w:rPr>
        <w:t xml:space="preserve"> </w:t>
      </w:r>
      <w:r>
        <w:t>will supply National</w:t>
      </w:r>
      <w:r>
        <w:rPr>
          <w:spacing w:val="-1"/>
        </w:rPr>
        <w:t xml:space="preserve"> </w:t>
      </w:r>
      <w:r>
        <w:t>Treasury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–</w:t>
      </w:r>
    </w:p>
    <w:p w14:paraId="0B6C8D0A" w14:textId="77777777" w:rsidR="00DE6938" w:rsidRDefault="00DE6938" w:rsidP="00DE6938">
      <w:pPr>
        <w:pStyle w:val="BodyText"/>
        <w:jc w:val="both"/>
      </w:pPr>
    </w:p>
    <w:p w14:paraId="0B6C8D0B" w14:textId="77777777" w:rsidR="00DE6938" w:rsidRDefault="00DE6938" w:rsidP="00DE6938">
      <w:pPr>
        <w:pStyle w:val="ListParagraph"/>
        <w:numPr>
          <w:ilvl w:val="0"/>
          <w:numId w:val="1"/>
        </w:numPr>
        <w:tabs>
          <w:tab w:val="left" w:pos="1242"/>
        </w:tabs>
        <w:jc w:val="both"/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committed;</w:t>
      </w:r>
    </w:p>
    <w:p w14:paraId="0B6C8D0C" w14:textId="77777777" w:rsidR="00DE6938" w:rsidRDefault="00DE6938" w:rsidP="00DE6938">
      <w:pPr>
        <w:pStyle w:val="ListParagraph"/>
        <w:numPr>
          <w:ilvl w:val="0"/>
          <w:numId w:val="1"/>
        </w:numPr>
        <w:tabs>
          <w:tab w:val="left" w:pos="1242"/>
        </w:tabs>
        <w:spacing w:before="75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projects;</w:t>
      </w:r>
    </w:p>
    <w:p w14:paraId="0B6C8D0D" w14:textId="77777777" w:rsidR="00DE6938" w:rsidRDefault="00DE6938" w:rsidP="00DE6938">
      <w:pPr>
        <w:pStyle w:val="ListParagraph"/>
        <w:numPr>
          <w:ilvl w:val="0"/>
          <w:numId w:val="1"/>
        </w:numPr>
        <w:tabs>
          <w:tab w:val="left" w:pos="1276"/>
        </w:tabs>
        <w:spacing w:before="74"/>
        <w:ind w:left="973" w:right="25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amount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funds</w:t>
      </w:r>
      <w:r>
        <w:rPr>
          <w:spacing w:val="31"/>
          <w:sz w:val="24"/>
        </w:rPr>
        <w:t xml:space="preserve"> </w:t>
      </w:r>
      <w:r>
        <w:rPr>
          <w:sz w:val="24"/>
        </w:rPr>
        <w:t>committed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each</w:t>
      </w:r>
      <w:r>
        <w:rPr>
          <w:spacing w:val="30"/>
          <w:sz w:val="24"/>
        </w:rPr>
        <w:t xml:space="preserve"> </w:t>
      </w:r>
      <w:r>
        <w:rPr>
          <w:sz w:val="24"/>
        </w:rPr>
        <w:t>project,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conditional</w:t>
      </w:r>
      <w:r>
        <w:rPr>
          <w:spacing w:val="31"/>
          <w:sz w:val="24"/>
        </w:rPr>
        <w:t xml:space="preserve"> </w:t>
      </w:r>
      <w:r>
        <w:rPr>
          <w:sz w:val="24"/>
        </w:rPr>
        <w:t>allocation</w:t>
      </w:r>
      <w:r>
        <w:rPr>
          <w:spacing w:val="-64"/>
          <w:sz w:val="24"/>
        </w:rPr>
        <w:t xml:space="preserve"> </w:t>
      </w:r>
      <w:r>
        <w:rPr>
          <w:sz w:val="24"/>
        </w:rPr>
        <w:t>from which the funds come</w:t>
      </w:r>
      <w:r>
        <w:rPr>
          <w:spacing w:val="-2"/>
          <w:sz w:val="24"/>
        </w:rPr>
        <w:t xml:space="preserve"> </w:t>
      </w:r>
      <w:r>
        <w:rPr>
          <w:sz w:val="24"/>
        </w:rPr>
        <w:t>from; and</w:t>
      </w:r>
    </w:p>
    <w:p w14:paraId="0B6C8D0E" w14:textId="77777777" w:rsidR="00DE6938" w:rsidRDefault="00DE6938" w:rsidP="00DE6938">
      <w:pPr>
        <w:pStyle w:val="ListParagraph"/>
        <w:numPr>
          <w:ilvl w:val="0"/>
          <w:numId w:val="1"/>
        </w:numPr>
        <w:tabs>
          <w:tab w:val="left" w:pos="1242"/>
        </w:tabs>
        <w:spacing w:before="75"/>
        <w:jc w:val="both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indication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time-period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spent.</w:t>
      </w:r>
    </w:p>
    <w:p w14:paraId="0B6C8D0F" w14:textId="77777777" w:rsidR="00DE6938" w:rsidRDefault="00DE6938" w:rsidP="00DE6938">
      <w:pPr>
        <w:jc w:val="both"/>
        <w:rPr>
          <w:sz w:val="24"/>
        </w:rPr>
        <w:sectPr w:rsidR="00DE6938">
          <w:pgSz w:w="11910" w:h="16850"/>
          <w:pgMar w:top="1120" w:right="880" w:bottom="1280" w:left="880" w:header="725" w:footer="1052" w:gutter="0"/>
          <w:cols w:space="720"/>
        </w:sectPr>
      </w:pPr>
    </w:p>
    <w:p w14:paraId="0B6C8D10" w14:textId="77777777" w:rsidR="00DE6938" w:rsidRDefault="00DE6938" w:rsidP="00DE6938">
      <w:pPr>
        <w:pStyle w:val="BodyText"/>
        <w:spacing w:before="84"/>
        <w:ind w:left="253" w:right="251"/>
        <w:jc w:val="both"/>
      </w:pPr>
      <w:r>
        <w:lastRenderedPageBreak/>
        <w:t>All the calculations of the amounts to be surrendered to the National Revenue Fund (NRF)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scrutiny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Auditor-General 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therefore</w:t>
      </w:r>
      <w:r>
        <w:rPr>
          <w:spacing w:val="6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audited.</w:t>
      </w:r>
    </w:p>
    <w:p w14:paraId="0B6C8D11" w14:textId="77777777" w:rsidR="00DE6938" w:rsidRDefault="00DE6938" w:rsidP="00DE6938">
      <w:pPr>
        <w:pStyle w:val="BodyText"/>
        <w:jc w:val="both"/>
        <w:rPr>
          <w:sz w:val="26"/>
        </w:rPr>
      </w:pPr>
    </w:p>
    <w:p w14:paraId="0B6C8D12" w14:textId="77777777" w:rsidR="00DE6938" w:rsidRDefault="00DE6938" w:rsidP="00DE6938">
      <w:pPr>
        <w:pStyle w:val="BodyText"/>
        <w:jc w:val="both"/>
        <w:rPr>
          <w:sz w:val="26"/>
        </w:rPr>
      </w:pPr>
    </w:p>
    <w:p w14:paraId="0B6C8D13" w14:textId="77777777" w:rsidR="00DE6938" w:rsidRDefault="00DE6938" w:rsidP="00DE6938">
      <w:pPr>
        <w:pStyle w:val="Heading1"/>
        <w:numPr>
          <w:ilvl w:val="0"/>
          <w:numId w:val="1"/>
        </w:numPr>
        <w:tabs>
          <w:tab w:val="left" w:pos="590"/>
        </w:tabs>
        <w:spacing w:before="230"/>
        <w:ind w:left="680" w:right="730" w:hanging="428"/>
        <w:jc w:val="both"/>
      </w:pPr>
      <w:r>
        <w:t>REPORTING AND ACCOUNTING FOR MUNICIPAL APPROVED CONDITIONAL</w:t>
      </w:r>
      <w:r>
        <w:rPr>
          <w:spacing w:val="-64"/>
        </w:rPr>
        <w:t xml:space="preserve"> </w:t>
      </w:r>
      <w:r>
        <w:t>GRANT ROLL-OVERS</w:t>
      </w:r>
    </w:p>
    <w:p w14:paraId="0B6C8D14" w14:textId="77777777" w:rsidR="00DE6938" w:rsidRDefault="00DE6938" w:rsidP="00DE6938">
      <w:pPr>
        <w:pStyle w:val="BodyText"/>
        <w:jc w:val="both"/>
        <w:rPr>
          <w:rFonts w:ascii="Arial"/>
          <w:b/>
        </w:rPr>
      </w:pPr>
    </w:p>
    <w:p w14:paraId="0B6C8D15" w14:textId="77777777" w:rsidR="00DE6938" w:rsidRDefault="00DE6938" w:rsidP="00DE6938">
      <w:pPr>
        <w:pStyle w:val="BodyText"/>
        <w:ind w:left="253" w:right="251"/>
        <w:jc w:val="both"/>
      </w:pPr>
      <w:r>
        <w:t>Section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conditional</w:t>
      </w:r>
      <w:r>
        <w:rPr>
          <w:spacing w:val="1"/>
        </w:rPr>
        <w:t xml:space="preserve"> </w:t>
      </w:r>
      <w:r>
        <w:t>allocations,</w:t>
      </w:r>
      <w:r>
        <w:rPr>
          <w:spacing w:val="1"/>
        </w:rPr>
        <w:t xml:space="preserve"> </w:t>
      </w:r>
      <w:r>
        <w:t>excluding the Expanded Public Works Programme Incentive Grant, which is not spent at</w:t>
      </w:r>
      <w:r>
        <w:rPr>
          <w:spacing w:val="1"/>
        </w:rPr>
        <w:t xml:space="preserve"> </w:t>
      </w:r>
      <w:r>
        <w:t>the end of the municipal financial year must revert to the National Revenue Fund, unless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proves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Treasury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unspent</w:t>
      </w:r>
      <w:r>
        <w:rPr>
          <w:spacing w:val="-64"/>
        </w:rPr>
        <w:t xml:space="preserve"> </w:t>
      </w:r>
      <w:r>
        <w:t>allocation is committed to identifiable projects, in which case the funds will be rolled over</w:t>
      </w:r>
      <w:r>
        <w:rPr>
          <w:spacing w:val="1"/>
        </w:rPr>
        <w:t xml:space="preserve"> </w:t>
      </w:r>
      <w:r>
        <w:t>(refer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MFMA Circular</w:t>
      </w:r>
      <w:r>
        <w:rPr>
          <w:spacing w:val="-1"/>
        </w:rPr>
        <w:t xml:space="preserve"> </w:t>
      </w:r>
      <w:r>
        <w:t>51 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 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regard).</w:t>
      </w:r>
    </w:p>
    <w:p w14:paraId="0B6C8D16" w14:textId="77777777" w:rsidR="00DE6938" w:rsidRDefault="00DE6938" w:rsidP="00DE6938">
      <w:pPr>
        <w:pStyle w:val="BodyText"/>
        <w:spacing w:before="1"/>
        <w:jc w:val="both"/>
      </w:pPr>
    </w:p>
    <w:p w14:paraId="0B6C8D17" w14:textId="77777777" w:rsidR="00DE6938" w:rsidRDefault="00DE6938" w:rsidP="00DE6938">
      <w:pPr>
        <w:pStyle w:val="BodyText"/>
        <w:ind w:left="253" w:right="248"/>
        <w:jc w:val="both"/>
      </w:pPr>
      <w:r>
        <w:t>In terms of the allocations that have already been transferred to the Municipality,</w:t>
      </w:r>
      <w:r>
        <w:rPr>
          <w:spacing w:val="1"/>
        </w:rPr>
        <w:t xml:space="preserve"> </w:t>
      </w:r>
      <w:r>
        <w:t>and are not spent by the end of the financial year, reporting of these funds must be done</w:t>
      </w:r>
      <w:r>
        <w:rPr>
          <w:spacing w:val="1"/>
        </w:rPr>
        <w:t xml:space="preserve"> </w:t>
      </w:r>
      <w:r>
        <w:t>separately but concurrently with the reporting for the current year’s conditional allocations.</w:t>
      </w:r>
      <w:r>
        <w:rPr>
          <w:spacing w:val="1"/>
        </w:rPr>
        <w:t xml:space="preserve"> </w:t>
      </w:r>
      <w:r>
        <w:t xml:space="preserve">National Treasury will for purposes of </w:t>
      </w:r>
      <w:proofErr w:type="spellStart"/>
      <w:r>
        <w:t>DoRA</w:t>
      </w:r>
      <w:proofErr w:type="spellEnd"/>
      <w:r>
        <w:t xml:space="preserve"> reporting, provide a reporting template to</w:t>
      </w:r>
      <w:r>
        <w:rPr>
          <w:spacing w:val="1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conditional grant</w:t>
      </w:r>
      <w:r>
        <w:rPr>
          <w:spacing w:val="-2"/>
        </w:rPr>
        <w:t xml:space="preserve"> </w:t>
      </w:r>
      <w:r>
        <w:t>roll-overs.</w:t>
      </w:r>
    </w:p>
    <w:p w14:paraId="0B6C8D18" w14:textId="77777777" w:rsidR="00DE6938" w:rsidRDefault="00DE6938" w:rsidP="00DE6938">
      <w:pPr>
        <w:pStyle w:val="BodyText"/>
        <w:jc w:val="both"/>
        <w:rPr>
          <w:sz w:val="26"/>
        </w:rPr>
      </w:pPr>
    </w:p>
    <w:p w14:paraId="0B6C8D19" w14:textId="77777777" w:rsidR="00DE6938" w:rsidRDefault="00DE6938" w:rsidP="00DE6938">
      <w:pPr>
        <w:pStyle w:val="BodyText"/>
        <w:jc w:val="both"/>
        <w:rPr>
          <w:sz w:val="22"/>
        </w:rPr>
      </w:pPr>
    </w:p>
    <w:p w14:paraId="0B6C8D1A" w14:textId="77777777" w:rsidR="00DE6938" w:rsidRDefault="00DE6938" w:rsidP="00DE6938">
      <w:pPr>
        <w:pStyle w:val="Heading1"/>
        <w:numPr>
          <w:ilvl w:val="0"/>
          <w:numId w:val="1"/>
        </w:numPr>
        <w:tabs>
          <w:tab w:val="left" w:pos="590"/>
        </w:tabs>
        <w:ind w:left="589" w:hanging="337"/>
        <w:jc w:val="both"/>
      </w:pPr>
      <w:bookmarkStart w:id="6" w:name="_TOC_250001"/>
      <w:r>
        <w:t>CONDITIONAL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MFMA</w:t>
      </w:r>
      <w:r>
        <w:rPr>
          <w:spacing w:val="-3"/>
        </w:rPr>
        <w:t xml:space="preserve"> </w:t>
      </w:r>
      <w:bookmarkEnd w:id="6"/>
      <w:r>
        <w:t>CIRCULARS</w:t>
      </w:r>
    </w:p>
    <w:p w14:paraId="0B6C8D1B" w14:textId="77777777" w:rsidR="00DE6938" w:rsidRDefault="00DE6938" w:rsidP="00DE6938">
      <w:pPr>
        <w:pStyle w:val="BodyText"/>
        <w:jc w:val="both"/>
        <w:rPr>
          <w:rFonts w:ascii="Arial"/>
          <w:b/>
        </w:rPr>
      </w:pPr>
    </w:p>
    <w:p w14:paraId="0B6C8D1C" w14:textId="77777777" w:rsidR="00DE6938" w:rsidRDefault="00DE6938" w:rsidP="00DE6938">
      <w:pPr>
        <w:pStyle w:val="BodyText"/>
        <w:ind w:left="253" w:right="248"/>
        <w:jc w:val="both"/>
      </w:pPr>
      <w:r>
        <w:t>The Municipality will refer to MFMA Circulars 48, 51 and 54 with regards to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issues:</w:t>
      </w:r>
    </w:p>
    <w:p w14:paraId="0B6C8D1D" w14:textId="77777777" w:rsidR="00DE6938" w:rsidRDefault="00DE6938" w:rsidP="00DE6938">
      <w:pPr>
        <w:pStyle w:val="BodyText"/>
        <w:spacing w:before="1"/>
        <w:jc w:val="both"/>
      </w:pPr>
    </w:p>
    <w:p w14:paraId="0B6C8D1E" w14:textId="77777777" w:rsidR="00DE6938" w:rsidRDefault="00DE6938" w:rsidP="00DE6938">
      <w:pPr>
        <w:pStyle w:val="ListParagraph"/>
        <w:numPr>
          <w:ilvl w:val="1"/>
          <w:numId w:val="1"/>
        </w:numPr>
        <w:tabs>
          <w:tab w:val="left" w:pos="974"/>
        </w:tabs>
        <w:ind w:right="251"/>
        <w:jc w:val="both"/>
        <w:rPr>
          <w:sz w:val="24"/>
        </w:rPr>
      </w:pPr>
      <w:r>
        <w:rPr>
          <w:rFonts w:ascii="Arial" w:hAnsi="Arial"/>
          <w:i/>
          <w:sz w:val="24"/>
        </w:rPr>
        <w:t xml:space="preserve">Accounting treatment of conditional grants </w:t>
      </w:r>
      <w:r>
        <w:rPr>
          <w:sz w:val="24"/>
        </w:rPr>
        <w:t>– Municipalities are reminded that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accrual accounting principles, conditional grants should only be</w:t>
      </w:r>
      <w:r>
        <w:rPr>
          <w:spacing w:val="1"/>
          <w:sz w:val="24"/>
        </w:rPr>
        <w:t xml:space="preserve"> </w:t>
      </w:r>
      <w:r>
        <w:rPr>
          <w:sz w:val="24"/>
        </w:rPr>
        <w:t>treat</w:t>
      </w:r>
      <w:r>
        <w:rPr>
          <w:spacing w:val="-1"/>
          <w:sz w:val="24"/>
        </w:rPr>
        <w:t>e</w:t>
      </w:r>
      <w:r>
        <w:rPr>
          <w:sz w:val="24"/>
        </w:rPr>
        <w:t xml:space="preserve">d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24"/>
          <w:sz w:val="24"/>
        </w:rPr>
        <w:t xml:space="preserve"> </w:t>
      </w:r>
      <w:r>
        <w:rPr>
          <w:sz w:val="24"/>
        </w:rPr>
        <w:t>‘tr</w:t>
      </w:r>
      <w:r>
        <w:rPr>
          <w:spacing w:val="-2"/>
          <w:sz w:val="24"/>
        </w:rPr>
        <w:t>a</w:t>
      </w:r>
      <w:r>
        <w:rPr>
          <w:sz w:val="24"/>
        </w:rPr>
        <w:t>nsf</w:t>
      </w:r>
      <w:r>
        <w:rPr>
          <w:spacing w:val="1"/>
          <w:sz w:val="24"/>
        </w:rPr>
        <w:t>e</w:t>
      </w:r>
      <w:r>
        <w:rPr>
          <w:sz w:val="24"/>
        </w:rPr>
        <w:t xml:space="preserve">rs </w:t>
      </w:r>
      <w:r>
        <w:rPr>
          <w:spacing w:val="21"/>
          <w:sz w:val="24"/>
        </w:rPr>
        <w:t xml:space="preserve"> </w:t>
      </w:r>
      <w:r>
        <w:rPr>
          <w:sz w:val="24"/>
        </w:rPr>
        <w:t>rec</w:t>
      </w:r>
      <w:r>
        <w:rPr>
          <w:spacing w:val="-2"/>
          <w:sz w:val="24"/>
        </w:rPr>
        <w:t>o</w:t>
      </w:r>
      <w:r>
        <w:rPr>
          <w:sz w:val="24"/>
        </w:rPr>
        <w:t>gn</w:t>
      </w:r>
      <w:r>
        <w:rPr>
          <w:spacing w:val="-1"/>
          <w:sz w:val="24"/>
        </w:rPr>
        <w:t>ize</w:t>
      </w:r>
      <w:r>
        <w:rPr>
          <w:spacing w:val="1"/>
          <w:sz w:val="24"/>
        </w:rPr>
        <w:t>d</w:t>
      </w:r>
      <w:r>
        <w:rPr>
          <w:w w:val="33"/>
          <w:sz w:val="24"/>
        </w:rPr>
        <w:t>‟</w:t>
      </w:r>
      <w:r>
        <w:rPr>
          <w:sz w:val="24"/>
        </w:rPr>
        <w:t xml:space="preserve"> </w:t>
      </w:r>
      <w:r>
        <w:rPr>
          <w:spacing w:val="21"/>
          <w:sz w:val="24"/>
        </w:rPr>
        <w:t xml:space="preserve"> </w:t>
      </w:r>
      <w:r>
        <w:rPr>
          <w:sz w:val="24"/>
        </w:rPr>
        <w:t>rev</w:t>
      </w:r>
      <w:r>
        <w:rPr>
          <w:spacing w:val="-2"/>
          <w:sz w:val="24"/>
        </w:rPr>
        <w:t>e</w:t>
      </w:r>
      <w:r>
        <w:rPr>
          <w:sz w:val="24"/>
        </w:rPr>
        <w:t xml:space="preserve">nue </w:t>
      </w:r>
      <w:r>
        <w:rPr>
          <w:spacing w:val="23"/>
          <w:sz w:val="24"/>
        </w:rPr>
        <w:t xml:space="preserve"> </w:t>
      </w:r>
      <w:r>
        <w:rPr>
          <w:spacing w:val="2"/>
          <w:sz w:val="24"/>
        </w:rPr>
        <w:t>w</w:t>
      </w:r>
      <w:r>
        <w:rPr>
          <w:w w:val="99"/>
          <w:sz w:val="24"/>
        </w:rPr>
        <w:t>h</w:t>
      </w:r>
      <w:r>
        <w:rPr>
          <w:spacing w:val="-2"/>
          <w:w w:val="99"/>
          <w:sz w:val="24"/>
        </w:rPr>
        <w:t>e</w:t>
      </w:r>
      <w:r>
        <w:rPr>
          <w:w w:val="99"/>
          <w:sz w:val="24"/>
        </w:rPr>
        <w:t>n</w:t>
      </w:r>
      <w:r>
        <w:rPr>
          <w:sz w:val="24"/>
        </w:rPr>
        <w:t xml:space="preserve"> 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w w:val="99"/>
          <w:sz w:val="24"/>
        </w:rPr>
        <w:t>he</w:t>
      </w:r>
      <w:r>
        <w:rPr>
          <w:sz w:val="24"/>
        </w:rPr>
        <w:t xml:space="preserve"> </w:t>
      </w:r>
      <w:r>
        <w:rPr>
          <w:spacing w:val="23"/>
          <w:sz w:val="24"/>
        </w:rPr>
        <w:t xml:space="preserve"> </w:t>
      </w:r>
      <w:r>
        <w:rPr>
          <w:w w:val="99"/>
          <w:sz w:val="24"/>
        </w:rPr>
        <w:t>gr</w:t>
      </w:r>
      <w:r>
        <w:rPr>
          <w:spacing w:val="-3"/>
          <w:w w:val="99"/>
          <w:sz w:val="24"/>
        </w:rPr>
        <w:t>a</w:t>
      </w:r>
      <w:r>
        <w:rPr>
          <w:w w:val="99"/>
          <w:sz w:val="24"/>
        </w:rPr>
        <w:t>n</w:t>
      </w:r>
      <w:r>
        <w:rPr>
          <w:sz w:val="24"/>
        </w:rPr>
        <w:t xml:space="preserve">t </w:t>
      </w:r>
      <w:r>
        <w:rPr>
          <w:spacing w:val="22"/>
          <w:sz w:val="24"/>
        </w:rPr>
        <w:t xml:space="preserve"> </w:t>
      </w:r>
      <w:r>
        <w:rPr>
          <w:w w:val="99"/>
          <w:sz w:val="24"/>
        </w:rPr>
        <w:t>re</w:t>
      </w:r>
      <w:r>
        <w:rPr>
          <w:spacing w:val="-3"/>
          <w:w w:val="99"/>
          <w:sz w:val="24"/>
        </w:rPr>
        <w:t>v</w:t>
      </w:r>
      <w:r>
        <w:rPr>
          <w:w w:val="99"/>
          <w:sz w:val="24"/>
        </w:rPr>
        <w:t>en</w:t>
      </w:r>
      <w:r>
        <w:rPr>
          <w:spacing w:val="-2"/>
          <w:w w:val="99"/>
          <w:sz w:val="24"/>
        </w:rPr>
        <w:t>u</w:t>
      </w:r>
      <w:r>
        <w:rPr>
          <w:w w:val="99"/>
          <w:sz w:val="24"/>
        </w:rPr>
        <w:t>e</w:t>
      </w:r>
      <w:r>
        <w:rPr>
          <w:sz w:val="24"/>
        </w:rPr>
        <w:t xml:space="preserve"> </w:t>
      </w:r>
      <w:r>
        <w:rPr>
          <w:spacing w:val="23"/>
          <w:sz w:val="24"/>
        </w:rPr>
        <w:t xml:space="preserve"> </w:t>
      </w:r>
      <w:r>
        <w:rPr>
          <w:w w:val="99"/>
          <w:sz w:val="24"/>
        </w:rPr>
        <w:t>ha</w:t>
      </w:r>
      <w:r>
        <w:rPr>
          <w:sz w:val="24"/>
        </w:rPr>
        <w:t xml:space="preserve">s </w:t>
      </w:r>
      <w:r>
        <w:rPr>
          <w:spacing w:val="22"/>
          <w:sz w:val="24"/>
        </w:rPr>
        <w:t xml:space="preserve"> </w:t>
      </w:r>
      <w:r>
        <w:rPr>
          <w:w w:val="99"/>
          <w:sz w:val="24"/>
        </w:rPr>
        <w:t>b</w:t>
      </w:r>
      <w:r>
        <w:rPr>
          <w:spacing w:val="-2"/>
          <w:w w:val="99"/>
          <w:sz w:val="24"/>
        </w:rPr>
        <w:t>ee</w:t>
      </w:r>
      <w:r>
        <w:rPr>
          <w:w w:val="99"/>
          <w:sz w:val="24"/>
        </w:rPr>
        <w:t xml:space="preserve">n </w:t>
      </w:r>
      <w:r>
        <w:rPr>
          <w:spacing w:val="-1"/>
          <w:sz w:val="24"/>
        </w:rPr>
        <w:t>‘</w:t>
      </w:r>
      <w:r>
        <w:rPr>
          <w:sz w:val="24"/>
        </w:rPr>
        <w:t>earned</w:t>
      </w:r>
      <w:r>
        <w:rPr>
          <w:w w:val="33"/>
          <w:sz w:val="24"/>
        </w:rPr>
        <w:t>‟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1"/>
          <w:sz w:val="24"/>
        </w:rPr>
        <w:t>i</w:t>
      </w:r>
      <w:r>
        <w:rPr>
          <w:sz w:val="24"/>
        </w:rPr>
        <w:t>ncur</w:t>
      </w:r>
      <w:r>
        <w:rPr>
          <w:spacing w:val="-2"/>
          <w:sz w:val="24"/>
        </w:rPr>
        <w:t>r</w:t>
      </w:r>
      <w:r>
        <w:rPr>
          <w:spacing w:val="-1"/>
          <w:sz w:val="24"/>
        </w:rPr>
        <w:t>in</w:t>
      </w:r>
      <w:r>
        <w:rPr>
          <w:sz w:val="24"/>
        </w:rPr>
        <w:t>g</w:t>
      </w:r>
      <w:r>
        <w:rPr>
          <w:spacing w:val="-1"/>
          <w:sz w:val="24"/>
        </w:rPr>
        <w:t xml:space="preserve"> e</w:t>
      </w:r>
      <w:r>
        <w:rPr>
          <w:sz w:val="24"/>
        </w:rPr>
        <w:t>xpe</w:t>
      </w:r>
      <w:r>
        <w:rPr>
          <w:spacing w:val="-2"/>
          <w:sz w:val="24"/>
        </w:rPr>
        <w:t>n</w:t>
      </w:r>
      <w:r>
        <w:rPr>
          <w:sz w:val="24"/>
        </w:rPr>
        <w:t>d</w:t>
      </w:r>
      <w:r>
        <w:rPr>
          <w:spacing w:val="-1"/>
          <w:sz w:val="24"/>
        </w:rPr>
        <w:t>it</w:t>
      </w:r>
      <w:r>
        <w:rPr>
          <w:sz w:val="24"/>
        </w:rPr>
        <w:t xml:space="preserve">ure </w:t>
      </w:r>
      <w:r>
        <w:rPr>
          <w:spacing w:val="-1"/>
          <w:sz w:val="24"/>
        </w:rPr>
        <w:t>i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pacing w:val="1"/>
          <w:sz w:val="24"/>
        </w:rPr>
        <w:t>a</w:t>
      </w:r>
      <w:r>
        <w:rPr>
          <w:sz w:val="24"/>
        </w:rPr>
        <w:t>ccor</w:t>
      </w:r>
      <w:r>
        <w:rPr>
          <w:spacing w:val="-3"/>
          <w:sz w:val="24"/>
        </w:rPr>
        <w:t>d</w:t>
      </w:r>
      <w:r>
        <w:rPr>
          <w:sz w:val="24"/>
        </w:rPr>
        <w:t>a</w:t>
      </w:r>
      <w:r>
        <w:rPr>
          <w:spacing w:val="-2"/>
          <w:sz w:val="24"/>
        </w:rPr>
        <w:t>n</w:t>
      </w:r>
      <w:r>
        <w:rPr>
          <w:sz w:val="24"/>
        </w:rPr>
        <w:t xml:space="preserve">ce </w:t>
      </w:r>
      <w:r>
        <w:rPr>
          <w:spacing w:val="-1"/>
          <w:sz w:val="24"/>
        </w:rPr>
        <w:t>wit</w:t>
      </w:r>
      <w:r>
        <w:rPr>
          <w:sz w:val="24"/>
        </w:rPr>
        <w:t xml:space="preserve">h </w:t>
      </w:r>
      <w:r>
        <w:rPr>
          <w:spacing w:val="-2"/>
          <w:sz w:val="24"/>
        </w:rPr>
        <w:t>t</w:t>
      </w:r>
      <w:r>
        <w:rPr>
          <w:sz w:val="24"/>
        </w:rPr>
        <w:t xml:space="preserve">he </w:t>
      </w:r>
      <w:r>
        <w:rPr>
          <w:spacing w:val="-2"/>
          <w:sz w:val="24"/>
        </w:rPr>
        <w:t>c</w:t>
      </w:r>
      <w:r>
        <w:rPr>
          <w:sz w:val="24"/>
        </w:rPr>
        <w:t>ond</w:t>
      </w:r>
      <w:r>
        <w:rPr>
          <w:spacing w:val="-1"/>
          <w:sz w:val="24"/>
        </w:rPr>
        <w:t>iti</w:t>
      </w:r>
      <w:r>
        <w:rPr>
          <w:spacing w:val="-2"/>
          <w:sz w:val="24"/>
        </w:rPr>
        <w:t>o</w:t>
      </w:r>
      <w:r>
        <w:rPr>
          <w:sz w:val="24"/>
        </w:rPr>
        <w:t>ns</w:t>
      </w:r>
      <w:r>
        <w:rPr>
          <w:spacing w:val="-2"/>
          <w:sz w:val="24"/>
        </w:rPr>
        <w:t xml:space="preserve"> </w:t>
      </w:r>
      <w:r>
        <w:rPr>
          <w:sz w:val="24"/>
        </w:rPr>
        <w:t>of t</w:t>
      </w:r>
      <w:r>
        <w:rPr>
          <w:spacing w:val="-1"/>
          <w:sz w:val="24"/>
        </w:rPr>
        <w:t>h</w:t>
      </w:r>
      <w:r>
        <w:rPr>
          <w:sz w:val="24"/>
        </w:rPr>
        <w:t xml:space="preserve">e </w:t>
      </w:r>
      <w:r>
        <w:rPr>
          <w:spacing w:val="1"/>
          <w:sz w:val="24"/>
        </w:rPr>
        <w:t>g</w:t>
      </w:r>
      <w:r>
        <w:rPr>
          <w:sz w:val="24"/>
        </w:rPr>
        <w:t>r</w:t>
      </w:r>
      <w:r>
        <w:rPr>
          <w:spacing w:val="-3"/>
          <w:sz w:val="24"/>
        </w:rPr>
        <w:t>a</w:t>
      </w:r>
      <w:r>
        <w:rPr>
          <w:sz w:val="24"/>
        </w:rPr>
        <w:t>nt.</w:t>
      </w:r>
    </w:p>
    <w:p w14:paraId="0B6C8D1F" w14:textId="77777777" w:rsidR="00DE6938" w:rsidRDefault="00DE6938" w:rsidP="00DE6938">
      <w:pPr>
        <w:pStyle w:val="BodyText"/>
        <w:spacing w:before="10"/>
        <w:jc w:val="both"/>
        <w:rPr>
          <w:sz w:val="36"/>
        </w:rPr>
      </w:pPr>
    </w:p>
    <w:p w14:paraId="0B6C8D20" w14:textId="77777777" w:rsidR="00DE6938" w:rsidRDefault="00DE6938" w:rsidP="00DE6938">
      <w:pPr>
        <w:pStyle w:val="ListParagraph"/>
        <w:numPr>
          <w:ilvl w:val="1"/>
          <w:numId w:val="1"/>
        </w:numPr>
        <w:tabs>
          <w:tab w:val="left" w:pos="974"/>
        </w:tabs>
        <w:spacing w:before="1"/>
        <w:ind w:right="455"/>
        <w:jc w:val="both"/>
        <w:rPr>
          <w:sz w:val="24"/>
        </w:rPr>
      </w:pPr>
      <w:r>
        <w:rPr>
          <w:rFonts w:ascii="Arial" w:hAnsi="Arial"/>
          <w:i/>
          <w:sz w:val="24"/>
        </w:rPr>
        <w:t xml:space="preserve">VAT on conditional grants: </w:t>
      </w:r>
      <w:r>
        <w:rPr>
          <w:sz w:val="24"/>
        </w:rPr>
        <w:t>SARS has issued a specific guide to assist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municipalities meeting their VAT obligations – </w:t>
      </w:r>
      <w:r>
        <w:rPr>
          <w:rFonts w:ascii="Arial" w:hAnsi="Arial"/>
          <w:b/>
          <w:i/>
          <w:sz w:val="24"/>
        </w:rPr>
        <w:t>VAT 419 Guide for Municipalities</w:t>
      </w:r>
      <w:r>
        <w:rPr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To assist municipalities accessing this guide it has been placed on the National</w:t>
      </w:r>
      <w:r>
        <w:rPr>
          <w:spacing w:val="1"/>
          <w:sz w:val="24"/>
        </w:rPr>
        <w:t xml:space="preserve"> </w:t>
      </w:r>
      <w:r>
        <w:rPr>
          <w:sz w:val="24"/>
        </w:rPr>
        <w:t>Treasury website at: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http://www.treasury.gov.za/legislation/mfma/guidelines/default.aspx</w:t>
        </w:r>
      </w:hyperlink>
      <w:r>
        <w:rPr>
          <w:sz w:val="24"/>
        </w:rPr>
        <w:t>.</w:t>
      </w:r>
    </w:p>
    <w:p w14:paraId="0B6C8D21" w14:textId="77777777" w:rsidR="00DE6938" w:rsidRDefault="00DE6938" w:rsidP="00DE6938">
      <w:pPr>
        <w:pStyle w:val="BodyText"/>
        <w:spacing w:before="3"/>
        <w:jc w:val="both"/>
        <w:rPr>
          <w:sz w:val="22"/>
        </w:rPr>
      </w:pPr>
    </w:p>
    <w:p w14:paraId="0B6C8D22" w14:textId="77777777" w:rsidR="00DE6938" w:rsidRDefault="00DE6938" w:rsidP="00DE6938">
      <w:pPr>
        <w:pStyle w:val="ListParagraph"/>
        <w:numPr>
          <w:ilvl w:val="1"/>
          <w:numId w:val="1"/>
        </w:numPr>
        <w:tabs>
          <w:tab w:val="left" w:pos="974"/>
        </w:tabs>
        <w:spacing w:before="92"/>
        <w:ind w:right="249"/>
        <w:jc w:val="both"/>
        <w:rPr>
          <w:sz w:val="24"/>
        </w:rPr>
      </w:pPr>
      <w:r>
        <w:rPr>
          <w:rFonts w:ascii="Arial"/>
          <w:i/>
          <w:sz w:val="24"/>
        </w:rPr>
        <w:t xml:space="preserve">Interest received and reclaimed VAT in respect of conditional grants: </w:t>
      </w:r>
      <w:r>
        <w:rPr>
          <w:sz w:val="24"/>
        </w:rPr>
        <w:t>Municipalities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reminded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MFMA</w:t>
      </w:r>
      <w:r>
        <w:rPr>
          <w:spacing w:val="-1"/>
          <w:sz w:val="24"/>
        </w:rPr>
        <w:t xml:space="preserve"> </w:t>
      </w:r>
      <w:r>
        <w:rPr>
          <w:sz w:val="24"/>
        </w:rPr>
        <w:t>Circular</w:t>
      </w:r>
      <w:r>
        <w:rPr>
          <w:spacing w:val="-1"/>
          <w:sz w:val="24"/>
        </w:rPr>
        <w:t xml:space="preserve"> </w:t>
      </w:r>
      <w:r>
        <w:rPr>
          <w:sz w:val="24"/>
        </w:rPr>
        <w:t>48,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Treasury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0B6C8D23" w14:textId="77777777" w:rsidR="00DE6938" w:rsidRDefault="00DE6938" w:rsidP="00DE6938">
      <w:pPr>
        <w:pStyle w:val="ListParagraph"/>
        <w:numPr>
          <w:ilvl w:val="2"/>
          <w:numId w:val="1"/>
        </w:numPr>
        <w:tabs>
          <w:tab w:val="left" w:pos="1694"/>
        </w:tabs>
        <w:spacing w:before="75"/>
        <w:ind w:right="251"/>
        <w:jc w:val="both"/>
        <w:rPr>
          <w:sz w:val="24"/>
        </w:rPr>
      </w:pP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received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conditional</w:t>
      </w:r>
      <w:r>
        <w:rPr>
          <w:spacing w:val="1"/>
          <w:sz w:val="24"/>
        </w:rPr>
        <w:t xml:space="preserve"> </w:t>
      </w:r>
      <w:r>
        <w:rPr>
          <w:sz w:val="24"/>
        </w:rPr>
        <w:t>grant</w:t>
      </w:r>
      <w:r>
        <w:rPr>
          <w:spacing w:val="1"/>
          <w:sz w:val="24"/>
        </w:rPr>
        <w:t xml:space="preserve"> </w:t>
      </w:r>
      <w:r>
        <w:rPr>
          <w:sz w:val="24"/>
        </w:rPr>
        <w:t>funds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treated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‘own</w:t>
      </w:r>
      <w:r>
        <w:rPr>
          <w:spacing w:val="1"/>
          <w:sz w:val="24"/>
        </w:rPr>
        <w:t xml:space="preserve"> </w:t>
      </w:r>
      <w:r>
        <w:rPr>
          <w:sz w:val="24"/>
        </w:rPr>
        <w:t>reven</w:t>
      </w:r>
      <w:r>
        <w:rPr>
          <w:spacing w:val="-2"/>
          <w:sz w:val="24"/>
        </w:rPr>
        <w:t>u</w:t>
      </w:r>
      <w:r>
        <w:rPr>
          <w:sz w:val="24"/>
        </w:rPr>
        <w:t>e</w:t>
      </w:r>
      <w:r>
        <w:rPr>
          <w:w w:val="33"/>
          <w:sz w:val="24"/>
        </w:rPr>
        <w:t>‟</w:t>
      </w:r>
      <w:r>
        <w:rPr>
          <w:sz w:val="24"/>
        </w:rPr>
        <w:t xml:space="preserve"> 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>n</w:t>
      </w:r>
      <w:r>
        <w:rPr>
          <w:sz w:val="24"/>
        </w:rPr>
        <w:t xml:space="preserve">d 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z w:val="24"/>
        </w:rPr>
        <w:t xml:space="preserve">s </w:t>
      </w:r>
      <w:r>
        <w:rPr>
          <w:spacing w:val="1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>s</w:t>
      </w:r>
      <w:r>
        <w:rPr>
          <w:sz w:val="24"/>
        </w:rPr>
        <w:t xml:space="preserve">e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15"/>
          <w:sz w:val="24"/>
        </w:rPr>
        <w:t xml:space="preserve"> </w:t>
      </w:r>
      <w:r>
        <w:rPr>
          <w:sz w:val="24"/>
        </w:rPr>
        <w:t>t</w:t>
      </w:r>
      <w:r>
        <w:rPr>
          <w:spacing w:val="-1"/>
          <w:sz w:val="24"/>
        </w:rPr>
        <w:t>h</w:t>
      </w:r>
      <w:r>
        <w:rPr>
          <w:sz w:val="24"/>
        </w:rPr>
        <w:t xml:space="preserve">e 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m</w:t>
      </w:r>
      <w:r>
        <w:rPr>
          <w:sz w:val="24"/>
        </w:rPr>
        <w:t>un</w:t>
      </w:r>
      <w:r>
        <w:rPr>
          <w:spacing w:val="-1"/>
          <w:sz w:val="24"/>
        </w:rPr>
        <w:t>ici</w:t>
      </w:r>
      <w:r>
        <w:rPr>
          <w:sz w:val="24"/>
        </w:rPr>
        <w:t>pa</w:t>
      </w:r>
      <w:r>
        <w:rPr>
          <w:spacing w:val="-1"/>
          <w:sz w:val="24"/>
        </w:rPr>
        <w:t>li</w:t>
      </w:r>
      <w:r>
        <w:rPr>
          <w:sz w:val="24"/>
        </w:rPr>
        <w:t xml:space="preserve">ty 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z w:val="24"/>
        </w:rPr>
        <w:t xml:space="preserve">s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15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>u</w:t>
      </w:r>
      <w:r>
        <w:rPr>
          <w:sz w:val="24"/>
        </w:rPr>
        <w:t>b</w:t>
      </w:r>
      <w:r>
        <w:rPr>
          <w:spacing w:val="-1"/>
          <w:sz w:val="24"/>
        </w:rPr>
        <w:t>jec</w:t>
      </w:r>
      <w:r>
        <w:rPr>
          <w:sz w:val="24"/>
        </w:rPr>
        <w:t xml:space="preserve">t 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sz w:val="24"/>
        </w:rPr>
        <w:t xml:space="preserve">o 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z w:val="24"/>
        </w:rPr>
        <w:t xml:space="preserve">ny </w:t>
      </w:r>
      <w:r>
        <w:rPr>
          <w:spacing w:val="12"/>
          <w:sz w:val="24"/>
        </w:rPr>
        <w:t xml:space="preserve"> </w:t>
      </w:r>
      <w:r>
        <w:rPr>
          <w:sz w:val="24"/>
        </w:rPr>
        <w:t>special conditions;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B6C8D24" w14:textId="77777777" w:rsidR="00DE6938" w:rsidRDefault="00DE6938" w:rsidP="00DE6938">
      <w:pPr>
        <w:pStyle w:val="ListParagraph"/>
        <w:numPr>
          <w:ilvl w:val="2"/>
          <w:numId w:val="1"/>
        </w:numPr>
        <w:tabs>
          <w:tab w:val="left" w:pos="1694"/>
        </w:tabs>
        <w:spacing w:before="74"/>
        <w:ind w:right="258"/>
        <w:jc w:val="both"/>
        <w:rPr>
          <w:sz w:val="24"/>
        </w:rPr>
      </w:pPr>
      <w:r>
        <w:rPr>
          <w:spacing w:val="-1"/>
          <w:sz w:val="24"/>
        </w:rPr>
        <w:t>‘Reclaimed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VAT‟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respect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16"/>
          <w:sz w:val="24"/>
        </w:rPr>
        <w:t xml:space="preserve"> </w:t>
      </w:r>
      <w:r>
        <w:rPr>
          <w:sz w:val="24"/>
        </w:rPr>
        <w:t>grant</w:t>
      </w:r>
      <w:r>
        <w:rPr>
          <w:spacing w:val="-15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treated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„own</w:t>
      </w:r>
      <w:r>
        <w:rPr>
          <w:spacing w:val="5"/>
          <w:sz w:val="24"/>
        </w:rPr>
        <w:t xml:space="preserve"> </w:t>
      </w:r>
      <w:r>
        <w:rPr>
          <w:sz w:val="24"/>
        </w:rPr>
        <w:t>reve</w:t>
      </w:r>
      <w:r>
        <w:rPr>
          <w:spacing w:val="-2"/>
          <w:sz w:val="24"/>
        </w:rPr>
        <w:t>n</w:t>
      </w:r>
      <w:r>
        <w:rPr>
          <w:sz w:val="24"/>
        </w:rPr>
        <w:t>ue</w:t>
      </w:r>
      <w:r>
        <w:rPr>
          <w:w w:val="33"/>
          <w:sz w:val="24"/>
        </w:rPr>
        <w:t>‟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z w:val="24"/>
        </w:rPr>
        <w:t>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z w:val="24"/>
        </w:rPr>
        <w:t>s</w:t>
      </w:r>
      <w:r>
        <w:rPr>
          <w:spacing w:val="5"/>
          <w:sz w:val="24"/>
        </w:rPr>
        <w:t xml:space="preserve"> </w:t>
      </w:r>
      <w:r>
        <w:rPr>
          <w:sz w:val="24"/>
        </w:rPr>
        <w:t>use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sz w:val="24"/>
        </w:rPr>
        <w:t>he</w:t>
      </w:r>
      <w:r>
        <w:rPr>
          <w:spacing w:val="3"/>
          <w:sz w:val="24"/>
        </w:rPr>
        <w:t xml:space="preserve"> </w:t>
      </w:r>
      <w:r>
        <w:rPr>
          <w:spacing w:val="1"/>
          <w:sz w:val="24"/>
        </w:rPr>
        <w:t>m</w:t>
      </w:r>
      <w:r>
        <w:rPr>
          <w:spacing w:val="-2"/>
          <w:sz w:val="24"/>
        </w:rPr>
        <w:t>u</w:t>
      </w:r>
      <w:r>
        <w:rPr>
          <w:sz w:val="24"/>
        </w:rPr>
        <w:t>n</w:t>
      </w:r>
      <w:r>
        <w:rPr>
          <w:spacing w:val="-1"/>
          <w:sz w:val="24"/>
        </w:rPr>
        <w:t>ici</w:t>
      </w:r>
      <w:r>
        <w:rPr>
          <w:sz w:val="24"/>
        </w:rPr>
        <w:t>pa</w:t>
      </w:r>
      <w:r>
        <w:rPr>
          <w:spacing w:val="-1"/>
          <w:sz w:val="24"/>
        </w:rPr>
        <w:t>li</w:t>
      </w:r>
      <w:r>
        <w:rPr>
          <w:sz w:val="24"/>
        </w:rPr>
        <w:t>ty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>u</w:t>
      </w:r>
      <w:r>
        <w:rPr>
          <w:sz w:val="24"/>
        </w:rPr>
        <w:t>b</w:t>
      </w:r>
      <w:r>
        <w:rPr>
          <w:spacing w:val="-1"/>
          <w:sz w:val="24"/>
        </w:rPr>
        <w:t>jec</w:t>
      </w:r>
      <w:r>
        <w:rPr>
          <w:sz w:val="24"/>
        </w:rPr>
        <w:t>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z w:val="24"/>
        </w:rPr>
        <w:t>ny</w:t>
      </w:r>
      <w:r>
        <w:rPr>
          <w:spacing w:val="5"/>
          <w:sz w:val="24"/>
        </w:rPr>
        <w:t xml:space="preserve"> </w:t>
      </w:r>
      <w:r>
        <w:rPr>
          <w:sz w:val="24"/>
        </w:rPr>
        <w:t>speci</w:t>
      </w:r>
      <w:r>
        <w:rPr>
          <w:spacing w:val="-2"/>
          <w:sz w:val="24"/>
        </w:rPr>
        <w:t>a</w:t>
      </w:r>
      <w:r>
        <w:rPr>
          <w:sz w:val="24"/>
        </w:rPr>
        <w:t>l conditions.</w:t>
      </w:r>
    </w:p>
    <w:p w14:paraId="0B6C8D25" w14:textId="77777777" w:rsidR="00DE6938" w:rsidRDefault="00DE6938" w:rsidP="00DE6938">
      <w:pPr>
        <w:jc w:val="both"/>
        <w:rPr>
          <w:sz w:val="24"/>
        </w:rPr>
        <w:sectPr w:rsidR="00DE6938">
          <w:pgSz w:w="11910" w:h="16850"/>
          <w:pgMar w:top="1120" w:right="880" w:bottom="1280" w:left="880" w:header="725" w:footer="1052" w:gutter="0"/>
          <w:cols w:space="720"/>
        </w:sectPr>
      </w:pPr>
    </w:p>
    <w:p w14:paraId="0B6C8D26" w14:textId="77777777" w:rsidR="00DE6938" w:rsidRDefault="00DE6938" w:rsidP="00DE6938">
      <w:pPr>
        <w:pStyle w:val="ListParagraph"/>
        <w:numPr>
          <w:ilvl w:val="1"/>
          <w:numId w:val="1"/>
        </w:numPr>
        <w:tabs>
          <w:tab w:val="left" w:pos="974"/>
        </w:tabs>
        <w:spacing w:before="84"/>
        <w:ind w:right="251"/>
        <w:jc w:val="both"/>
        <w:rPr>
          <w:sz w:val="24"/>
        </w:rPr>
      </w:pPr>
      <w:r>
        <w:rPr>
          <w:rFonts w:ascii="Arial" w:hAnsi="Arial"/>
          <w:i/>
          <w:sz w:val="24"/>
        </w:rPr>
        <w:lastRenderedPageBreak/>
        <w:t xml:space="preserve">Appropriation of conditional grants that are rolled over </w:t>
      </w:r>
      <w:r>
        <w:rPr>
          <w:sz w:val="24"/>
        </w:rPr>
        <w:t>– As soon as a municipality</w:t>
      </w:r>
      <w:r>
        <w:rPr>
          <w:spacing w:val="1"/>
          <w:sz w:val="24"/>
        </w:rPr>
        <w:t xml:space="preserve"> </w:t>
      </w:r>
      <w:r>
        <w:rPr>
          <w:sz w:val="24"/>
        </w:rPr>
        <w:t>receives written approval from National Treasury that its unspent conditional grants</w:t>
      </w:r>
      <w:r>
        <w:rPr>
          <w:spacing w:val="1"/>
          <w:sz w:val="24"/>
        </w:rPr>
        <w:t xml:space="preserve"> </w:t>
      </w:r>
      <w:r>
        <w:rPr>
          <w:sz w:val="24"/>
        </w:rPr>
        <w:t>have been rolled-over it may proceed to spend such funds (refer to MFMA Circular</w:t>
      </w:r>
      <w:r>
        <w:rPr>
          <w:spacing w:val="1"/>
          <w:sz w:val="24"/>
        </w:rPr>
        <w:t xml:space="preserve"> </w:t>
      </w:r>
      <w:r>
        <w:rPr>
          <w:sz w:val="24"/>
        </w:rPr>
        <w:t>51</w:t>
      </w:r>
      <w:r>
        <w:rPr>
          <w:spacing w:val="-1"/>
          <w:sz w:val="24"/>
        </w:rPr>
        <w:t xml:space="preserve"> </w:t>
      </w:r>
      <w:r>
        <w:rPr>
          <w:sz w:val="24"/>
        </w:rPr>
        <w:t>for other arrangements in this</w:t>
      </w:r>
      <w:r>
        <w:rPr>
          <w:spacing w:val="-1"/>
          <w:sz w:val="24"/>
        </w:rPr>
        <w:t xml:space="preserve"> </w:t>
      </w:r>
      <w:r>
        <w:rPr>
          <w:sz w:val="24"/>
        </w:rPr>
        <w:t>regard).</w:t>
      </w:r>
    </w:p>
    <w:p w14:paraId="0B6C8D27" w14:textId="77777777" w:rsidR="00DE6938" w:rsidRDefault="00DE6938" w:rsidP="00DE6938">
      <w:pPr>
        <w:pStyle w:val="BodyText"/>
        <w:spacing w:before="11"/>
        <w:jc w:val="both"/>
        <w:rPr>
          <w:sz w:val="36"/>
        </w:rPr>
      </w:pPr>
    </w:p>
    <w:p w14:paraId="0B6C8D28" w14:textId="77777777" w:rsidR="00DE6938" w:rsidRDefault="00DE6938" w:rsidP="00DE6938">
      <w:pPr>
        <w:pStyle w:val="ListParagraph"/>
        <w:numPr>
          <w:ilvl w:val="1"/>
          <w:numId w:val="1"/>
        </w:numPr>
        <w:tabs>
          <w:tab w:val="left" w:pos="902"/>
        </w:tabs>
        <w:ind w:left="613" w:right="252" w:firstLine="0"/>
        <w:jc w:val="both"/>
        <w:rPr>
          <w:sz w:val="24"/>
        </w:rPr>
      </w:pPr>
      <w:r>
        <w:rPr>
          <w:rFonts w:ascii="Arial" w:hAnsi="Arial"/>
          <w:i/>
          <w:sz w:val="24"/>
        </w:rPr>
        <w:t xml:space="preserve">Pledging of conditional grants </w:t>
      </w:r>
      <w:r>
        <w:rPr>
          <w:sz w:val="24"/>
        </w:rPr>
        <w:t>– Applications by municipalities to pledge conditional</w:t>
      </w:r>
      <w:r>
        <w:rPr>
          <w:spacing w:val="1"/>
          <w:sz w:val="24"/>
        </w:rPr>
        <w:t xml:space="preserve"> </w:t>
      </w:r>
      <w:r>
        <w:rPr>
          <w:sz w:val="24"/>
        </w:rPr>
        <w:t>grants allocated to municipalities in the Division of Revenue Bill must be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the requirements set out in MFMA Circular 51 MFMA. The only difference is 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timeframe 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pledges</w:t>
      </w:r>
      <w:r>
        <w:rPr>
          <w:spacing w:val="-4"/>
          <w:sz w:val="24"/>
        </w:rPr>
        <w:t xml:space="preserve"> </w:t>
      </w:r>
      <w:r>
        <w:rPr>
          <w:sz w:val="24"/>
        </w:rPr>
        <w:t>will extend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for in the</w:t>
      </w:r>
      <w:r>
        <w:rPr>
          <w:spacing w:val="-2"/>
          <w:sz w:val="24"/>
        </w:rPr>
        <w:t xml:space="preserve"> </w:t>
      </w:r>
      <w:r>
        <w:rPr>
          <w:sz w:val="24"/>
        </w:rPr>
        <w:t>Bill.</w:t>
      </w:r>
    </w:p>
    <w:p w14:paraId="72281154" w14:textId="77777777" w:rsidR="00FA06E3" w:rsidRPr="00FA06E3" w:rsidRDefault="00FA06E3" w:rsidP="00FA06E3">
      <w:pPr>
        <w:pStyle w:val="ListParagraph"/>
        <w:rPr>
          <w:sz w:val="24"/>
        </w:rPr>
      </w:pPr>
    </w:p>
    <w:p w14:paraId="589F4BB4" w14:textId="77777777" w:rsidR="00FA06E3" w:rsidRDefault="00FA06E3" w:rsidP="00FA06E3">
      <w:pPr>
        <w:pStyle w:val="ListParagraph"/>
        <w:tabs>
          <w:tab w:val="left" w:pos="902"/>
        </w:tabs>
        <w:ind w:left="613" w:right="252" w:firstLine="0"/>
        <w:jc w:val="right"/>
        <w:rPr>
          <w:sz w:val="24"/>
        </w:rPr>
      </w:pPr>
    </w:p>
    <w:p w14:paraId="0F66E18C" w14:textId="77777777" w:rsidR="00610E77" w:rsidRPr="00610E77" w:rsidRDefault="00610E77" w:rsidP="00610E77">
      <w:pPr>
        <w:pStyle w:val="ListParagrap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678"/>
      </w:tblGrid>
      <w:tr w:rsidR="00610E77" w14:paraId="1D56D219" w14:textId="77777777" w:rsidTr="00AC11FF">
        <w:trPr>
          <w:trHeight w:val="918"/>
        </w:trPr>
        <w:tc>
          <w:tcPr>
            <w:tcW w:w="5240" w:type="dxa"/>
            <w:shd w:val="clear" w:color="auto" w:fill="70AD47" w:themeFill="accent6"/>
          </w:tcPr>
          <w:p w14:paraId="77BBA2D8" w14:textId="77777777" w:rsidR="00610E77" w:rsidRDefault="00610E77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4678" w:type="dxa"/>
            <w:shd w:val="clear" w:color="auto" w:fill="70AD47" w:themeFill="accent6"/>
          </w:tcPr>
          <w:p w14:paraId="7463378B" w14:textId="77777777" w:rsidR="00610E77" w:rsidRDefault="00610E77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  <w:sz w:val="24"/>
                <w:szCs w:val="24"/>
              </w:rPr>
              <w:t>APPROVAL DATE</w:t>
            </w:r>
          </w:p>
        </w:tc>
      </w:tr>
      <w:tr w:rsidR="00610E77" w14:paraId="277C927A" w14:textId="77777777" w:rsidTr="00AC11FF">
        <w:trPr>
          <w:trHeight w:val="1129"/>
        </w:trPr>
        <w:tc>
          <w:tcPr>
            <w:tcW w:w="5240" w:type="dxa"/>
          </w:tcPr>
          <w:p w14:paraId="26C6D3A3" w14:textId="77777777" w:rsidR="00610E77" w:rsidRDefault="00610E77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4B1E3CA" w14:textId="77777777" w:rsidR="00610E77" w:rsidRDefault="00610E77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0C20D8" w14:textId="77777777" w:rsidR="00610E77" w:rsidRPr="00195DA8" w:rsidRDefault="00610E77" w:rsidP="00610E77">
      <w:pPr>
        <w:tabs>
          <w:tab w:val="left" w:pos="1433"/>
          <w:tab w:val="left" w:pos="1434"/>
        </w:tabs>
        <w:spacing w:line="360" w:lineRule="auto"/>
        <w:ind w:right="1210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074"/>
      </w:tblGrid>
      <w:tr w:rsidR="00610E77" w14:paraId="48131C37" w14:textId="77777777" w:rsidTr="00AC11FF">
        <w:tc>
          <w:tcPr>
            <w:tcW w:w="3493" w:type="dxa"/>
            <w:shd w:val="clear" w:color="auto" w:fill="70AD47" w:themeFill="accent6"/>
          </w:tcPr>
          <w:p w14:paraId="7954E617" w14:textId="77777777" w:rsidR="00610E77" w:rsidRDefault="00610E77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</w:rPr>
              <w:t>NAME OF APPROVER</w:t>
            </w:r>
          </w:p>
        </w:tc>
        <w:tc>
          <w:tcPr>
            <w:tcW w:w="3493" w:type="dxa"/>
            <w:shd w:val="clear" w:color="auto" w:fill="70AD47" w:themeFill="accent6"/>
          </w:tcPr>
          <w:p w14:paraId="490C08A6" w14:textId="77777777" w:rsidR="00610E77" w:rsidRDefault="00610E77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</w:rPr>
              <w:t>RESOLUTION NUMBER</w:t>
            </w:r>
          </w:p>
        </w:tc>
        <w:tc>
          <w:tcPr>
            <w:tcW w:w="3074" w:type="dxa"/>
            <w:shd w:val="clear" w:color="auto" w:fill="70AD47" w:themeFill="accent6"/>
          </w:tcPr>
          <w:p w14:paraId="6DB4B1BA" w14:textId="77777777" w:rsidR="00610E77" w:rsidRDefault="00610E77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</w:rPr>
              <w:t>SIGNATURE OF THE MUNICIPAL MANAGER</w:t>
            </w:r>
          </w:p>
        </w:tc>
      </w:tr>
      <w:tr w:rsidR="00610E77" w14:paraId="087E3A35" w14:textId="77777777" w:rsidTr="00AC11FF">
        <w:trPr>
          <w:trHeight w:val="1381"/>
        </w:trPr>
        <w:tc>
          <w:tcPr>
            <w:tcW w:w="3493" w:type="dxa"/>
          </w:tcPr>
          <w:p w14:paraId="202E3656" w14:textId="77777777" w:rsidR="00610E77" w:rsidRDefault="00610E77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4D08">
              <w:rPr>
                <w:rFonts w:ascii="Arial" w:hAnsi="Arial" w:cs="Arial"/>
                <w:b/>
              </w:rPr>
              <w:t>DR. JS Moroka Local Municipality Council</w:t>
            </w:r>
          </w:p>
        </w:tc>
        <w:tc>
          <w:tcPr>
            <w:tcW w:w="3493" w:type="dxa"/>
          </w:tcPr>
          <w:p w14:paraId="27E7383E" w14:textId="77777777" w:rsidR="00610E77" w:rsidRDefault="00610E77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4" w:type="dxa"/>
          </w:tcPr>
          <w:p w14:paraId="6C65626F" w14:textId="77777777" w:rsidR="00610E77" w:rsidRDefault="00610E77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5E93A1A" w14:textId="77777777" w:rsidR="00610E77" w:rsidRDefault="00610E77" w:rsidP="00610E77">
      <w:pPr>
        <w:pStyle w:val="ListParagraph"/>
        <w:tabs>
          <w:tab w:val="left" w:pos="902"/>
        </w:tabs>
        <w:ind w:left="1241" w:right="252" w:firstLine="0"/>
        <w:jc w:val="center"/>
        <w:rPr>
          <w:sz w:val="24"/>
        </w:rPr>
      </w:pPr>
    </w:p>
    <w:p w14:paraId="0B6C8D29" w14:textId="77777777" w:rsidR="00DE6938" w:rsidRDefault="00DE6938" w:rsidP="00DE6938">
      <w:pPr>
        <w:pStyle w:val="BodyText"/>
        <w:spacing w:before="10"/>
        <w:jc w:val="both"/>
        <w:rPr>
          <w:sz w:val="35"/>
        </w:rPr>
      </w:pPr>
    </w:p>
    <w:p w14:paraId="0B6C8D2A" w14:textId="77777777" w:rsidR="00B06DDA" w:rsidRDefault="00B06DDA" w:rsidP="00DE6938">
      <w:pPr>
        <w:jc w:val="both"/>
      </w:pPr>
    </w:p>
    <w:sectPr w:rsidR="00B06DDA">
      <w:pgSz w:w="11910" w:h="16850"/>
      <w:pgMar w:top="1120" w:right="880" w:bottom="1280" w:left="880" w:header="725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C6DA" w14:textId="77777777" w:rsidR="00EC6366" w:rsidRDefault="00EC6366" w:rsidP="00DE6938">
      <w:r>
        <w:separator/>
      </w:r>
    </w:p>
  </w:endnote>
  <w:endnote w:type="continuationSeparator" w:id="0">
    <w:p w14:paraId="57815686" w14:textId="77777777" w:rsidR="00EC6366" w:rsidRDefault="00EC6366" w:rsidP="00DE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8D32" w14:textId="77777777" w:rsidR="00EC6366" w:rsidRDefault="00DE6938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6C8D33" wp14:editId="0B6C8D34">
              <wp:simplePos x="0" y="0"/>
              <wp:positionH relativeFrom="page">
                <wp:posOffset>3703955</wp:posOffset>
              </wp:positionH>
              <wp:positionV relativeFrom="page">
                <wp:posOffset>9860915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C8D35" w14:textId="77777777" w:rsidR="00EC6366" w:rsidRDefault="0032262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7100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C8D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6.45pt;width:12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h&#10;CtiE4QAAAA0BAAAPAAAAAAAAAAAAAAAAAC4EAABkcnMvZG93bnJldi54bWxQSwUGAAAAAAQABADz&#10;AAAAPAUAAAAA&#10;" filled="f" stroked="f">
              <v:textbox inset="0,0,0,0">
                <w:txbxContent>
                  <w:p w14:paraId="0B6C8D35" w14:textId="77777777" w:rsidR="00EC6366" w:rsidRDefault="0032262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7100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D823" w14:textId="77777777" w:rsidR="00EC6366" w:rsidRDefault="00EC6366" w:rsidP="00DE6938">
      <w:r>
        <w:separator/>
      </w:r>
    </w:p>
  </w:footnote>
  <w:footnote w:type="continuationSeparator" w:id="0">
    <w:p w14:paraId="10DF90BF" w14:textId="77777777" w:rsidR="00EC6366" w:rsidRDefault="00EC6366" w:rsidP="00DE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8D31" w14:textId="77777777" w:rsidR="00847100" w:rsidRPr="00847100" w:rsidRDefault="00847100" w:rsidP="00847100">
    <w:pPr>
      <w:pStyle w:val="Header"/>
      <w:jc w:val="center"/>
      <w:rPr>
        <w:rFonts w:ascii="Times New Roman" w:hAnsi="Times New Roman" w:cs="Times New Roman"/>
        <w:b/>
        <w:sz w:val="32"/>
        <w:szCs w:val="32"/>
        <w:lang w:val="en-ZA"/>
      </w:rPr>
    </w:pPr>
    <w:r w:rsidRPr="00847100">
      <w:rPr>
        <w:rFonts w:ascii="Times New Roman" w:hAnsi="Times New Roman" w:cs="Times New Roman"/>
        <w:b/>
        <w:sz w:val="32"/>
        <w:szCs w:val="32"/>
        <w:lang w:val="en-ZA"/>
      </w:rPr>
      <w:t>GRANTS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FF3"/>
    <w:multiLevelType w:val="hybridMultilevel"/>
    <w:tmpl w:val="7B7263F4"/>
    <w:lvl w:ilvl="0" w:tplc="1C900588">
      <w:start w:val="1"/>
      <w:numFmt w:val="decimal"/>
      <w:lvlText w:val="(%1)"/>
      <w:lvlJc w:val="left"/>
      <w:pPr>
        <w:ind w:left="2146" w:hanging="331"/>
        <w:jc w:val="right"/>
      </w:pPr>
      <w:rPr>
        <w:rFonts w:ascii="Arial" w:eastAsia="Arial" w:hAnsi="Arial" w:cs="Arial" w:hint="default"/>
        <w:i/>
        <w:iCs/>
        <w:w w:val="100"/>
        <w:sz w:val="22"/>
        <w:szCs w:val="22"/>
        <w:lang w:val="en-US" w:eastAsia="en-US" w:bidi="ar-SA"/>
      </w:rPr>
    </w:lvl>
    <w:lvl w:ilvl="1" w:tplc="7B1EA886">
      <w:start w:val="1"/>
      <w:numFmt w:val="lowerLetter"/>
      <w:lvlText w:val="(%2)"/>
      <w:lvlJc w:val="left"/>
      <w:pPr>
        <w:ind w:left="2745" w:hanging="332"/>
        <w:jc w:val="left"/>
      </w:pPr>
      <w:rPr>
        <w:rFonts w:ascii="Arial" w:eastAsia="Arial" w:hAnsi="Arial" w:cs="Arial" w:hint="default"/>
        <w:i/>
        <w:iCs/>
        <w:w w:val="100"/>
        <w:sz w:val="22"/>
        <w:szCs w:val="22"/>
        <w:lang w:val="en-US" w:eastAsia="en-US" w:bidi="ar-SA"/>
      </w:rPr>
    </w:lvl>
    <w:lvl w:ilvl="2" w:tplc="95F2D38A">
      <w:start w:val="1"/>
      <w:numFmt w:val="lowerLetter"/>
      <w:lvlText w:val="(%3)"/>
      <w:lvlJc w:val="left"/>
      <w:pPr>
        <w:ind w:left="3405" w:hanging="272"/>
        <w:jc w:val="left"/>
      </w:pPr>
      <w:rPr>
        <w:rFonts w:ascii="Arial" w:eastAsia="Arial" w:hAnsi="Arial" w:cs="Arial" w:hint="default"/>
        <w:i/>
        <w:iCs/>
        <w:w w:val="100"/>
        <w:sz w:val="20"/>
        <w:szCs w:val="20"/>
        <w:lang w:val="en-US" w:eastAsia="en-US" w:bidi="ar-SA"/>
      </w:rPr>
    </w:lvl>
    <w:lvl w:ilvl="3" w:tplc="FB326150">
      <w:numFmt w:val="bullet"/>
      <w:lvlText w:val="•"/>
      <w:lvlJc w:val="left"/>
      <w:pPr>
        <w:ind w:left="3400" w:hanging="272"/>
      </w:pPr>
      <w:rPr>
        <w:rFonts w:hint="default"/>
        <w:lang w:val="en-US" w:eastAsia="en-US" w:bidi="ar-SA"/>
      </w:rPr>
    </w:lvl>
    <w:lvl w:ilvl="4" w:tplc="ACA6D8E2">
      <w:numFmt w:val="bullet"/>
      <w:lvlText w:val="•"/>
      <w:lvlJc w:val="left"/>
      <w:pPr>
        <w:ind w:left="4363" w:hanging="272"/>
      </w:pPr>
      <w:rPr>
        <w:rFonts w:hint="default"/>
        <w:lang w:val="en-US" w:eastAsia="en-US" w:bidi="ar-SA"/>
      </w:rPr>
    </w:lvl>
    <w:lvl w:ilvl="5" w:tplc="F56CE638">
      <w:numFmt w:val="bullet"/>
      <w:lvlText w:val="•"/>
      <w:lvlJc w:val="left"/>
      <w:pPr>
        <w:ind w:left="5327" w:hanging="272"/>
      </w:pPr>
      <w:rPr>
        <w:rFonts w:hint="default"/>
        <w:lang w:val="en-US" w:eastAsia="en-US" w:bidi="ar-SA"/>
      </w:rPr>
    </w:lvl>
    <w:lvl w:ilvl="6" w:tplc="B11AB314">
      <w:numFmt w:val="bullet"/>
      <w:lvlText w:val="•"/>
      <w:lvlJc w:val="left"/>
      <w:pPr>
        <w:ind w:left="6291" w:hanging="272"/>
      </w:pPr>
      <w:rPr>
        <w:rFonts w:hint="default"/>
        <w:lang w:val="en-US" w:eastAsia="en-US" w:bidi="ar-SA"/>
      </w:rPr>
    </w:lvl>
    <w:lvl w:ilvl="7" w:tplc="B54CB2B6">
      <w:numFmt w:val="bullet"/>
      <w:lvlText w:val="•"/>
      <w:lvlJc w:val="left"/>
      <w:pPr>
        <w:ind w:left="7255" w:hanging="272"/>
      </w:pPr>
      <w:rPr>
        <w:rFonts w:hint="default"/>
        <w:lang w:val="en-US" w:eastAsia="en-US" w:bidi="ar-SA"/>
      </w:rPr>
    </w:lvl>
    <w:lvl w:ilvl="8" w:tplc="65A4A6C6">
      <w:numFmt w:val="bullet"/>
      <w:lvlText w:val="•"/>
      <w:lvlJc w:val="left"/>
      <w:pPr>
        <w:ind w:left="821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70D0BC1"/>
    <w:multiLevelType w:val="hybridMultilevel"/>
    <w:tmpl w:val="1D56CDDA"/>
    <w:lvl w:ilvl="0" w:tplc="9EBE7F00">
      <w:start w:val="1"/>
      <w:numFmt w:val="lowerRoman"/>
      <w:lvlText w:val="(%1)"/>
      <w:lvlJc w:val="left"/>
      <w:pPr>
        <w:ind w:left="3133" w:hanging="290"/>
        <w:jc w:val="left"/>
      </w:pPr>
      <w:rPr>
        <w:rFonts w:ascii="Arial" w:eastAsia="Arial" w:hAnsi="Arial" w:cs="Arial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BBC4C3F6">
      <w:numFmt w:val="bullet"/>
      <w:lvlText w:val="•"/>
      <w:lvlJc w:val="left"/>
      <w:pPr>
        <w:ind w:left="3840" w:hanging="290"/>
      </w:pPr>
      <w:rPr>
        <w:rFonts w:hint="default"/>
        <w:lang w:val="en-US" w:eastAsia="en-US" w:bidi="ar-SA"/>
      </w:rPr>
    </w:lvl>
    <w:lvl w:ilvl="2" w:tplc="2A9ABCC8">
      <w:numFmt w:val="bullet"/>
      <w:lvlText w:val="•"/>
      <w:lvlJc w:val="left"/>
      <w:pPr>
        <w:ind w:left="4541" w:hanging="290"/>
      </w:pPr>
      <w:rPr>
        <w:rFonts w:hint="default"/>
        <w:lang w:val="en-US" w:eastAsia="en-US" w:bidi="ar-SA"/>
      </w:rPr>
    </w:lvl>
    <w:lvl w:ilvl="3" w:tplc="B9BCE8E4">
      <w:numFmt w:val="bullet"/>
      <w:lvlText w:val="•"/>
      <w:lvlJc w:val="left"/>
      <w:pPr>
        <w:ind w:left="5241" w:hanging="290"/>
      </w:pPr>
      <w:rPr>
        <w:rFonts w:hint="default"/>
        <w:lang w:val="en-US" w:eastAsia="en-US" w:bidi="ar-SA"/>
      </w:rPr>
    </w:lvl>
    <w:lvl w:ilvl="4" w:tplc="0B3A2CB4">
      <w:numFmt w:val="bullet"/>
      <w:lvlText w:val="•"/>
      <w:lvlJc w:val="left"/>
      <w:pPr>
        <w:ind w:left="5942" w:hanging="290"/>
      </w:pPr>
      <w:rPr>
        <w:rFonts w:hint="default"/>
        <w:lang w:val="en-US" w:eastAsia="en-US" w:bidi="ar-SA"/>
      </w:rPr>
    </w:lvl>
    <w:lvl w:ilvl="5" w:tplc="7C4E1980">
      <w:numFmt w:val="bullet"/>
      <w:lvlText w:val="•"/>
      <w:lvlJc w:val="left"/>
      <w:pPr>
        <w:ind w:left="6643" w:hanging="290"/>
      </w:pPr>
      <w:rPr>
        <w:rFonts w:hint="default"/>
        <w:lang w:val="en-US" w:eastAsia="en-US" w:bidi="ar-SA"/>
      </w:rPr>
    </w:lvl>
    <w:lvl w:ilvl="6" w:tplc="AC803FD2">
      <w:numFmt w:val="bullet"/>
      <w:lvlText w:val="•"/>
      <w:lvlJc w:val="left"/>
      <w:pPr>
        <w:ind w:left="7343" w:hanging="290"/>
      </w:pPr>
      <w:rPr>
        <w:rFonts w:hint="default"/>
        <w:lang w:val="en-US" w:eastAsia="en-US" w:bidi="ar-SA"/>
      </w:rPr>
    </w:lvl>
    <w:lvl w:ilvl="7" w:tplc="DD0EE358">
      <w:numFmt w:val="bullet"/>
      <w:lvlText w:val="•"/>
      <w:lvlJc w:val="left"/>
      <w:pPr>
        <w:ind w:left="8044" w:hanging="290"/>
      </w:pPr>
      <w:rPr>
        <w:rFonts w:hint="default"/>
        <w:lang w:val="en-US" w:eastAsia="en-US" w:bidi="ar-SA"/>
      </w:rPr>
    </w:lvl>
    <w:lvl w:ilvl="8" w:tplc="65D0494A">
      <w:numFmt w:val="bullet"/>
      <w:lvlText w:val="•"/>
      <w:lvlJc w:val="left"/>
      <w:pPr>
        <w:ind w:left="8745" w:hanging="290"/>
      </w:pPr>
      <w:rPr>
        <w:rFonts w:hint="default"/>
        <w:lang w:val="en-US" w:eastAsia="en-US" w:bidi="ar-SA"/>
      </w:rPr>
    </w:lvl>
  </w:abstractNum>
  <w:abstractNum w:abstractNumId="2" w15:restartNumberingAfterBreak="0">
    <w:nsid w:val="3A63180E"/>
    <w:multiLevelType w:val="hybridMultilevel"/>
    <w:tmpl w:val="1D8267F0"/>
    <w:lvl w:ilvl="0" w:tplc="F3ACC5BA">
      <w:start w:val="1"/>
      <w:numFmt w:val="decimal"/>
      <w:lvlText w:val="%1."/>
      <w:lvlJc w:val="left"/>
      <w:pPr>
        <w:ind w:left="1241" w:hanging="269"/>
        <w:jc w:val="right"/>
      </w:pPr>
      <w:rPr>
        <w:rFonts w:hint="default"/>
        <w:w w:val="99"/>
        <w:lang w:val="en-US" w:eastAsia="en-US" w:bidi="ar-SA"/>
      </w:rPr>
    </w:lvl>
    <w:lvl w:ilvl="1" w:tplc="E7568CC6">
      <w:start w:val="1"/>
      <w:numFmt w:val="decimal"/>
      <w:lvlText w:val="%2."/>
      <w:lvlJc w:val="left"/>
      <w:pPr>
        <w:ind w:left="973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1C6E1C0E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A2D6742A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plc="D236178A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5" w:tplc="7C7ACBB0">
      <w:numFmt w:val="bullet"/>
      <w:lvlText w:val="•"/>
      <w:lvlJc w:val="left"/>
      <w:pPr>
        <w:ind w:left="4867" w:hanging="360"/>
      </w:pPr>
      <w:rPr>
        <w:rFonts w:hint="default"/>
        <w:lang w:val="en-US" w:eastAsia="en-US" w:bidi="ar-SA"/>
      </w:rPr>
    </w:lvl>
    <w:lvl w:ilvl="6" w:tplc="93BE451A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89F4E9D8">
      <w:numFmt w:val="bullet"/>
      <w:lvlText w:val="•"/>
      <w:lvlJc w:val="left"/>
      <w:pPr>
        <w:ind w:left="6979" w:hanging="360"/>
      </w:pPr>
      <w:rPr>
        <w:rFonts w:hint="default"/>
        <w:lang w:val="en-US" w:eastAsia="en-US" w:bidi="ar-SA"/>
      </w:rPr>
    </w:lvl>
    <w:lvl w:ilvl="8" w:tplc="BF825666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FF5B38"/>
    <w:multiLevelType w:val="multilevel"/>
    <w:tmpl w:val="CFAEF3B0"/>
    <w:lvl w:ilvl="0">
      <w:start w:val="1"/>
      <w:numFmt w:val="decimal"/>
      <w:lvlText w:val="%1."/>
      <w:lvlJc w:val="left"/>
      <w:pPr>
        <w:ind w:left="589" w:hanging="3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6" w:hanging="40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1F6AEC"/>
    <w:multiLevelType w:val="multilevel"/>
    <w:tmpl w:val="3D96FE9A"/>
    <w:lvl w:ilvl="0">
      <w:start w:val="1"/>
      <w:numFmt w:val="decimal"/>
      <w:lvlText w:val="%1."/>
      <w:lvlJc w:val="left"/>
      <w:pPr>
        <w:ind w:left="613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2" w:hanging="47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87" w:hanging="4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4" w:hanging="4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2" w:hanging="4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9" w:hanging="4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6" w:hanging="4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4" w:hanging="4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1" w:hanging="470"/>
      </w:pPr>
      <w:rPr>
        <w:rFonts w:hint="default"/>
        <w:lang w:val="en-US" w:eastAsia="en-US" w:bidi="ar-SA"/>
      </w:rPr>
    </w:lvl>
  </w:abstractNum>
  <w:abstractNum w:abstractNumId="5" w15:restartNumberingAfterBreak="0">
    <w:nsid w:val="7803552C"/>
    <w:multiLevelType w:val="hybridMultilevel"/>
    <w:tmpl w:val="5B30AE82"/>
    <w:lvl w:ilvl="0" w:tplc="2DA2F2C8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4E563C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 w:tplc="A6127CAA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3" w:tplc="1922A9E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4" w:tplc="1EC6F0D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5" w:tplc="E8E63EE8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D6D417F8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D5582DF2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  <w:lvl w:ilvl="8" w:tplc="1778A310">
      <w:numFmt w:val="bullet"/>
      <w:lvlText w:val="•"/>
      <w:lvlJc w:val="left"/>
      <w:pPr>
        <w:ind w:left="8385" w:hanging="360"/>
      </w:pPr>
      <w:rPr>
        <w:rFonts w:hint="default"/>
        <w:lang w:val="en-US" w:eastAsia="en-US" w:bidi="ar-SA"/>
      </w:rPr>
    </w:lvl>
  </w:abstractNum>
  <w:num w:numId="1" w16cid:durableId="881213815">
    <w:abstractNumId w:val="2"/>
  </w:num>
  <w:num w:numId="2" w16cid:durableId="88474092">
    <w:abstractNumId w:val="5"/>
  </w:num>
  <w:num w:numId="3" w16cid:durableId="182674063">
    <w:abstractNumId w:val="1"/>
  </w:num>
  <w:num w:numId="4" w16cid:durableId="1278565603">
    <w:abstractNumId w:val="0"/>
  </w:num>
  <w:num w:numId="5" w16cid:durableId="1020476602">
    <w:abstractNumId w:val="3"/>
  </w:num>
  <w:num w:numId="6" w16cid:durableId="100239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38"/>
    <w:rsid w:val="00322629"/>
    <w:rsid w:val="00374285"/>
    <w:rsid w:val="00492902"/>
    <w:rsid w:val="005670A1"/>
    <w:rsid w:val="00610E77"/>
    <w:rsid w:val="00847100"/>
    <w:rsid w:val="008D113B"/>
    <w:rsid w:val="009B5D8B"/>
    <w:rsid w:val="00A30E45"/>
    <w:rsid w:val="00B06DDA"/>
    <w:rsid w:val="00B81300"/>
    <w:rsid w:val="00D97E3A"/>
    <w:rsid w:val="00DE1776"/>
    <w:rsid w:val="00DE6938"/>
    <w:rsid w:val="00EC6366"/>
    <w:rsid w:val="00F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C8C89"/>
  <w15:chartTrackingRefBased/>
  <w15:docId w15:val="{2FC87337-8F55-4E7A-8691-3FF9F7B7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6938"/>
    <w:pPr>
      <w:widowControl w:val="0"/>
      <w:autoSpaceDE w:val="0"/>
      <w:autoSpaceDN w:val="0"/>
      <w:spacing w:after="0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E6938"/>
    <w:pPr>
      <w:ind w:left="589" w:hanging="33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6938"/>
    <w:rPr>
      <w:rFonts w:ascii="Arial" w:eastAsia="Arial" w:hAnsi="Arial" w:cs="Arial"/>
      <w:b/>
      <w:bCs/>
      <w:sz w:val="24"/>
      <w:szCs w:val="24"/>
      <w:lang w:val="en-US"/>
    </w:rPr>
  </w:style>
  <w:style w:type="paragraph" w:styleId="TOC1">
    <w:name w:val="toc 1"/>
    <w:basedOn w:val="Normal"/>
    <w:uiPriority w:val="1"/>
    <w:qFormat/>
    <w:rsid w:val="00DE6938"/>
    <w:pPr>
      <w:spacing w:before="139"/>
      <w:ind w:left="613" w:hanging="361"/>
    </w:pPr>
    <w:rPr>
      <w:rFonts w:ascii="Arial" w:eastAsia="Arial" w:hAnsi="Arial" w:cs="Arial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DE6938"/>
    <w:pPr>
      <w:spacing w:before="412"/>
      <w:ind w:left="1080" w:hanging="470"/>
    </w:pPr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E693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6938"/>
    <w:rPr>
      <w:rFonts w:ascii="Arial MT" w:eastAsia="Arial MT" w:hAnsi="Arial MT" w:cs="Arial MT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E6938"/>
    <w:pPr>
      <w:ind w:left="973" w:hanging="360"/>
    </w:pPr>
  </w:style>
  <w:style w:type="paragraph" w:customStyle="1" w:styleId="TableParagraph">
    <w:name w:val="Table Paragraph"/>
    <w:basedOn w:val="Normal"/>
    <w:uiPriority w:val="1"/>
    <w:qFormat/>
    <w:rsid w:val="00DE6938"/>
  </w:style>
  <w:style w:type="paragraph" w:styleId="Header">
    <w:name w:val="header"/>
    <w:basedOn w:val="Normal"/>
    <w:link w:val="HeaderChar"/>
    <w:uiPriority w:val="99"/>
    <w:unhideWhenUsed/>
    <w:rsid w:val="00DE69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938"/>
    <w:rPr>
      <w:rFonts w:ascii="Arial MT" w:eastAsia="Arial MT" w:hAnsi="Arial MT" w:cs="Arial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9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938"/>
    <w:rPr>
      <w:rFonts w:ascii="Arial MT" w:eastAsia="Arial MT" w:hAnsi="Arial MT" w:cs="Arial MT"/>
      <w:lang w:val="en-US"/>
    </w:rPr>
  </w:style>
  <w:style w:type="table" w:styleId="TableGrid">
    <w:name w:val="Table Grid"/>
    <w:basedOn w:val="TableNormal"/>
    <w:uiPriority w:val="39"/>
    <w:rsid w:val="00610E77"/>
    <w:pPr>
      <w:spacing w:after="0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reasury.gov.za/legislation/mfma/media_releases/Municipal%20Payment%20Schedu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reasury.gov.za/legislation/mfma/media_releases/Municipal%20Payment%20Schedul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asury.gov.za/legislation/acts/2012/Division%20of%20Revenue%20Act%2C%202012%20(Act%20No.%205%20of%202012)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reasury.gov.za/legislation/acts/2012/Division%20of%20Revenue%20Act%2C%202012%20(Act%20No.%205%20of%202012)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reasury.gov.za/legislation/mfma/guidelin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2382</Words>
  <Characters>13297</Characters>
  <Application>Microsoft Office Word</Application>
  <DocSecurity>0</DocSecurity>
  <Lines>309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MagadiB</dc:creator>
  <cp:keywords/>
  <dc:description/>
  <cp:lastModifiedBy>Bonisiwe Klaas</cp:lastModifiedBy>
  <cp:revision>7</cp:revision>
  <dcterms:created xsi:type="dcterms:W3CDTF">2023-03-20T13:40:00Z</dcterms:created>
  <dcterms:modified xsi:type="dcterms:W3CDTF">2026-03-20T05:28:00Z</dcterms:modified>
</cp:coreProperties>
</file>