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B6D5" w14:textId="77777777" w:rsidR="00722E2A" w:rsidRDefault="002A70E3">
      <w:pPr>
        <w:rPr>
          <w:noProof/>
        </w:rPr>
      </w:pPr>
      <w:r>
        <w:rPr>
          <w:noProof/>
        </w:rPr>
        <w:drawing>
          <wp:inline distT="0" distB="0" distL="0" distR="0" wp14:anchorId="7C2F000F" wp14:editId="40465DDE">
            <wp:extent cx="5416550" cy="4747260"/>
            <wp:effectExtent l="0" t="0" r="0" b="0"/>
            <wp:docPr id="3" name="image1.jpeg" descr="C:\Users\MashegoK\Documents\MUNICIPAL LOGO no2.bmp.JPG"/>
            <wp:cNvGraphicFramePr/>
            <a:graphic xmlns:a="http://schemas.openxmlformats.org/drawingml/2006/main">
              <a:graphicData uri="http://schemas.openxmlformats.org/drawingml/2006/picture">
                <pic:pic xmlns:pic="http://schemas.openxmlformats.org/drawingml/2006/picture">
                  <pic:nvPicPr>
                    <pic:cNvPr id="3" name="image1.jpeg" descr="C:\Users\MashegoK\Documents\MUNICIPAL LOGO no2.bmp.JPG"/>
                    <pic:cNvPicPr/>
                  </pic:nvPicPr>
                  <pic:blipFill>
                    <a:blip r:embed="rId11" cstate="print"/>
                    <a:stretch>
                      <a:fillRect/>
                    </a:stretch>
                  </pic:blipFill>
                  <pic:spPr>
                    <a:xfrm>
                      <a:off x="0" y="0"/>
                      <a:ext cx="5416550" cy="4747260"/>
                    </a:xfrm>
                    <a:prstGeom prst="rect">
                      <a:avLst/>
                    </a:prstGeom>
                  </pic:spPr>
                </pic:pic>
              </a:graphicData>
            </a:graphic>
          </wp:inline>
        </w:drawing>
      </w:r>
    </w:p>
    <w:p w14:paraId="6F441DF4" w14:textId="77777777" w:rsidR="007B299F" w:rsidRPr="007B299F" w:rsidRDefault="007B299F" w:rsidP="007B299F">
      <w:pPr>
        <w:rPr>
          <w:sz w:val="20"/>
          <w:szCs w:val="20"/>
        </w:rPr>
      </w:pPr>
    </w:p>
    <w:p w14:paraId="20CB6149" w14:textId="77777777" w:rsidR="007B299F" w:rsidRPr="007B299F" w:rsidRDefault="007B299F" w:rsidP="007B299F">
      <w:pPr>
        <w:rPr>
          <w:sz w:val="20"/>
          <w:szCs w:val="20"/>
        </w:rPr>
      </w:pPr>
    </w:p>
    <w:p w14:paraId="3A6706E3" w14:textId="77777777" w:rsidR="007B299F" w:rsidRPr="007B299F" w:rsidRDefault="007B299F" w:rsidP="007B299F">
      <w:pPr>
        <w:rPr>
          <w:sz w:val="20"/>
          <w:szCs w:val="20"/>
        </w:rPr>
      </w:pPr>
    </w:p>
    <w:p w14:paraId="53484ACF" w14:textId="77777777" w:rsidR="007B299F" w:rsidRPr="007B299F" w:rsidRDefault="007B299F" w:rsidP="007B299F">
      <w:pPr>
        <w:rPr>
          <w:sz w:val="20"/>
          <w:szCs w:val="20"/>
        </w:rPr>
      </w:pPr>
    </w:p>
    <w:p w14:paraId="7911650C" w14:textId="77777777" w:rsidR="007B299F" w:rsidRDefault="007B299F" w:rsidP="007B299F">
      <w:pPr>
        <w:rPr>
          <w:noProof/>
        </w:rPr>
      </w:pPr>
    </w:p>
    <w:p w14:paraId="6994DEE5" w14:textId="6FFDE0FF" w:rsidR="007B299F" w:rsidRPr="007B299F" w:rsidRDefault="007B299F" w:rsidP="005E6C84">
      <w:pPr>
        <w:jc w:val="center"/>
        <w:rPr>
          <w:rFonts w:ascii="Tahoma" w:hAnsi="Tahoma" w:cs="Tahoma"/>
          <w:noProof/>
          <w:sz w:val="24"/>
          <w:szCs w:val="24"/>
        </w:rPr>
      </w:pPr>
      <w:r w:rsidRPr="007B299F">
        <w:rPr>
          <w:rFonts w:ascii="Tahoma" w:hAnsi="Tahoma" w:cs="Tahoma"/>
          <w:b/>
          <w:sz w:val="24"/>
          <w:szCs w:val="24"/>
          <w:lang w:val="en-ZA"/>
        </w:rPr>
        <w:t>INFRASTRUCTURE DELIVERY AND PROCUREMENT MANAGEMENT</w:t>
      </w:r>
      <w:r w:rsidR="005E6C84">
        <w:rPr>
          <w:rFonts w:ascii="Tahoma" w:hAnsi="Tahoma" w:cs="Tahoma"/>
          <w:b/>
          <w:sz w:val="24"/>
          <w:szCs w:val="24"/>
          <w:lang w:val="en-ZA"/>
        </w:rPr>
        <w:t xml:space="preserve"> POLICY</w:t>
      </w:r>
    </w:p>
    <w:p w14:paraId="47556495" w14:textId="77777777" w:rsidR="007B299F" w:rsidRDefault="007B299F" w:rsidP="007B299F">
      <w:pPr>
        <w:rPr>
          <w:noProof/>
        </w:rPr>
      </w:pPr>
    </w:p>
    <w:p w14:paraId="2C588C4E" w14:textId="33B1CEC0" w:rsidR="007B299F" w:rsidRPr="007B299F" w:rsidRDefault="007B299F" w:rsidP="007B299F">
      <w:pPr>
        <w:rPr>
          <w:sz w:val="20"/>
          <w:szCs w:val="20"/>
        </w:rPr>
        <w:sectPr w:rsidR="007B299F" w:rsidRPr="007B299F" w:rsidSect="00722E2A">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bookmarkStart w:id="0" w:name="_Hlk197960134" w:displacedByCustomXml="next"/>
    <w:sdt>
      <w:sdtPr>
        <w:rPr>
          <w:rFonts w:ascii="Arial" w:eastAsiaTheme="minorHAnsi" w:hAnsi="Arial" w:cs="Arial"/>
          <w:color w:val="auto"/>
          <w:sz w:val="20"/>
          <w:szCs w:val="20"/>
          <w:lang w:val="en-GB"/>
        </w:rPr>
        <w:id w:val="1841736404"/>
        <w:docPartObj>
          <w:docPartGallery w:val="Table of Contents"/>
          <w:docPartUnique/>
        </w:docPartObj>
      </w:sdtPr>
      <w:sdtEndPr>
        <w:rPr>
          <w:bCs/>
          <w:noProof/>
        </w:rPr>
      </w:sdtEndPr>
      <w:sdtContent>
        <w:p w14:paraId="5C0B6247" w14:textId="77777777" w:rsidR="00722E2A" w:rsidRPr="009B5660" w:rsidRDefault="00722E2A" w:rsidP="00722E2A">
          <w:pPr>
            <w:pStyle w:val="TOCHeading"/>
            <w:spacing w:line="360" w:lineRule="auto"/>
            <w:jc w:val="center"/>
            <w:rPr>
              <w:rFonts w:ascii="Arial" w:hAnsi="Arial" w:cs="Arial"/>
              <w:color w:val="auto"/>
              <w:sz w:val="20"/>
              <w:szCs w:val="20"/>
            </w:rPr>
          </w:pPr>
          <w:r w:rsidRPr="00722E2A">
            <w:rPr>
              <w:rFonts w:ascii="Britannic Bold" w:hAnsi="Britannic Bold" w:cs="Arial"/>
              <w:color w:val="auto"/>
              <w:sz w:val="22"/>
              <w:szCs w:val="20"/>
            </w:rPr>
            <w:t>TABLE OF CONTENTS</w:t>
          </w:r>
          <w:r w:rsidRPr="009B5660">
            <w:rPr>
              <w:rFonts w:ascii="Arial" w:hAnsi="Arial" w:cs="Arial"/>
              <w:color w:val="auto"/>
              <w:sz w:val="20"/>
              <w:szCs w:val="20"/>
            </w:rPr>
            <w:fldChar w:fldCharType="begin"/>
          </w:r>
          <w:r w:rsidRPr="009B5660">
            <w:rPr>
              <w:rFonts w:ascii="Arial" w:hAnsi="Arial" w:cs="Arial"/>
              <w:color w:val="auto"/>
              <w:sz w:val="20"/>
              <w:szCs w:val="20"/>
            </w:rPr>
            <w:instrText xml:space="preserve"> TOC \o "1-3" \h \z \u </w:instrText>
          </w:r>
          <w:r w:rsidRPr="009B5660">
            <w:rPr>
              <w:rFonts w:ascii="Arial" w:hAnsi="Arial" w:cs="Arial"/>
              <w:color w:val="auto"/>
              <w:sz w:val="20"/>
              <w:szCs w:val="20"/>
            </w:rPr>
            <w:fldChar w:fldCharType="separate"/>
          </w:r>
        </w:p>
        <w:p w14:paraId="3BC624BF" w14:textId="77777777" w:rsidR="00722E2A" w:rsidRPr="009B5660" w:rsidRDefault="0016016B" w:rsidP="00722E2A">
          <w:pPr>
            <w:pStyle w:val="Default"/>
            <w:spacing w:line="360" w:lineRule="auto"/>
            <w:rPr>
              <w:b/>
              <w:color w:val="auto"/>
              <w:sz w:val="20"/>
              <w:szCs w:val="20"/>
            </w:rPr>
          </w:pPr>
          <w:r w:rsidRPr="009B5660">
            <w:rPr>
              <w:b/>
              <w:bCs/>
              <w:color w:val="auto"/>
              <w:sz w:val="20"/>
              <w:szCs w:val="20"/>
            </w:rPr>
            <w:t>FOREWORD……………………………………………………………………………………………. 2</w:t>
          </w:r>
          <w:r w:rsidR="00722E2A" w:rsidRPr="009B5660">
            <w:rPr>
              <w:b/>
              <w:bCs/>
              <w:color w:val="auto"/>
              <w:sz w:val="20"/>
              <w:szCs w:val="20"/>
            </w:rPr>
            <w:t xml:space="preserve"> </w:t>
          </w:r>
        </w:p>
        <w:p w14:paraId="3B7C7CE4" w14:textId="77777777" w:rsidR="00722E2A" w:rsidRPr="009B5660" w:rsidRDefault="00722E2A" w:rsidP="00722E2A">
          <w:pPr>
            <w:pStyle w:val="Default"/>
            <w:spacing w:line="360" w:lineRule="auto"/>
            <w:rPr>
              <w:b/>
              <w:color w:val="auto"/>
              <w:sz w:val="20"/>
              <w:szCs w:val="20"/>
            </w:rPr>
          </w:pPr>
          <w:r w:rsidRPr="009B5660">
            <w:rPr>
              <w:b/>
              <w:bCs/>
              <w:color w:val="auto"/>
              <w:sz w:val="20"/>
              <w:szCs w:val="20"/>
            </w:rPr>
            <w:t>INTRODUCTION</w:t>
          </w:r>
          <w:r w:rsidR="0016016B" w:rsidRPr="009B5660">
            <w:rPr>
              <w:b/>
              <w:bCs/>
              <w:color w:val="auto"/>
              <w:sz w:val="20"/>
              <w:szCs w:val="20"/>
            </w:rPr>
            <w:t xml:space="preserve"> ……………………………………………………………………………………..</w:t>
          </w:r>
          <w:r w:rsidRPr="009B5660">
            <w:rPr>
              <w:b/>
              <w:bCs/>
              <w:color w:val="auto"/>
              <w:sz w:val="20"/>
              <w:szCs w:val="20"/>
            </w:rPr>
            <w:t>...</w:t>
          </w:r>
          <w:r w:rsidR="0016016B" w:rsidRPr="009B5660">
            <w:rPr>
              <w:b/>
              <w:bCs/>
              <w:color w:val="auto"/>
              <w:sz w:val="20"/>
              <w:szCs w:val="20"/>
            </w:rPr>
            <w:t xml:space="preserve"> 2</w:t>
          </w:r>
          <w:r w:rsidRPr="009B5660">
            <w:rPr>
              <w:b/>
              <w:bCs/>
              <w:color w:val="auto"/>
              <w:sz w:val="20"/>
              <w:szCs w:val="20"/>
            </w:rPr>
            <w:t xml:space="preserve"> </w:t>
          </w:r>
        </w:p>
        <w:p w14:paraId="31D017F0" w14:textId="77777777" w:rsidR="00722E2A" w:rsidRPr="009B5660" w:rsidRDefault="0016016B" w:rsidP="00722E2A">
          <w:pPr>
            <w:pStyle w:val="Default"/>
            <w:spacing w:line="360" w:lineRule="auto"/>
            <w:rPr>
              <w:b/>
              <w:color w:val="auto"/>
              <w:sz w:val="20"/>
              <w:szCs w:val="20"/>
            </w:rPr>
          </w:pPr>
          <w:r w:rsidRPr="009B5660">
            <w:rPr>
              <w:b/>
              <w:bCs/>
              <w:color w:val="auto"/>
              <w:sz w:val="20"/>
              <w:szCs w:val="20"/>
            </w:rPr>
            <w:t xml:space="preserve">1. </w:t>
          </w:r>
          <w:r w:rsidR="00722E2A" w:rsidRPr="009B5660">
            <w:rPr>
              <w:b/>
              <w:bCs/>
              <w:color w:val="auto"/>
              <w:sz w:val="20"/>
              <w:szCs w:val="20"/>
            </w:rPr>
            <w:t>SCOPE</w:t>
          </w:r>
          <w:r w:rsidRPr="009B5660">
            <w:rPr>
              <w:b/>
              <w:bCs/>
              <w:color w:val="auto"/>
              <w:sz w:val="20"/>
              <w:szCs w:val="20"/>
            </w:rPr>
            <w:t xml:space="preserve"> ……………………………………………………………………………………………….. 3</w:t>
          </w:r>
          <w:r w:rsidR="00722E2A" w:rsidRPr="009B5660">
            <w:rPr>
              <w:b/>
              <w:bCs/>
              <w:color w:val="auto"/>
              <w:sz w:val="20"/>
              <w:szCs w:val="20"/>
            </w:rPr>
            <w:t xml:space="preserve"> </w:t>
          </w:r>
        </w:p>
        <w:p w14:paraId="17331540" w14:textId="77777777" w:rsidR="00722E2A" w:rsidRPr="009B5660" w:rsidRDefault="0016016B" w:rsidP="00722E2A">
          <w:pPr>
            <w:pStyle w:val="Default"/>
            <w:spacing w:line="360" w:lineRule="auto"/>
            <w:rPr>
              <w:b/>
              <w:color w:val="auto"/>
              <w:sz w:val="20"/>
              <w:szCs w:val="20"/>
            </w:rPr>
          </w:pPr>
          <w:r w:rsidRPr="009B5660">
            <w:rPr>
              <w:b/>
              <w:bCs/>
              <w:color w:val="auto"/>
              <w:sz w:val="20"/>
              <w:szCs w:val="20"/>
            </w:rPr>
            <w:t xml:space="preserve">2. </w:t>
          </w:r>
          <w:r w:rsidR="00722E2A" w:rsidRPr="009B5660">
            <w:rPr>
              <w:b/>
              <w:bCs/>
              <w:color w:val="auto"/>
              <w:sz w:val="20"/>
              <w:szCs w:val="20"/>
            </w:rPr>
            <w:t>TERMS AND DEFINITIONS</w:t>
          </w:r>
          <w:r w:rsidRPr="009B5660">
            <w:rPr>
              <w:b/>
              <w:bCs/>
              <w:color w:val="auto"/>
              <w:sz w:val="20"/>
              <w:szCs w:val="20"/>
            </w:rPr>
            <w:t xml:space="preserve"> ………………………………………………………………………..</w:t>
          </w:r>
          <w:r w:rsidR="009B5660">
            <w:rPr>
              <w:b/>
              <w:bCs/>
              <w:color w:val="auto"/>
              <w:sz w:val="20"/>
              <w:szCs w:val="20"/>
            </w:rPr>
            <w:t xml:space="preserve"> </w:t>
          </w:r>
          <w:r w:rsidRPr="009B5660">
            <w:rPr>
              <w:b/>
              <w:bCs/>
              <w:color w:val="auto"/>
              <w:sz w:val="20"/>
              <w:szCs w:val="20"/>
            </w:rPr>
            <w:t>3</w:t>
          </w:r>
          <w:r w:rsidR="00722E2A" w:rsidRPr="009B5660">
            <w:rPr>
              <w:b/>
              <w:bCs/>
              <w:color w:val="auto"/>
              <w:sz w:val="20"/>
              <w:szCs w:val="20"/>
            </w:rPr>
            <w:t xml:space="preserve"> </w:t>
          </w:r>
        </w:p>
        <w:p w14:paraId="1DC30188" w14:textId="77777777" w:rsidR="00722E2A" w:rsidRPr="009B5660" w:rsidRDefault="0016016B" w:rsidP="00722E2A">
          <w:pPr>
            <w:pStyle w:val="Default"/>
            <w:spacing w:line="360" w:lineRule="auto"/>
            <w:rPr>
              <w:b/>
              <w:color w:val="auto"/>
              <w:sz w:val="20"/>
              <w:szCs w:val="20"/>
            </w:rPr>
          </w:pPr>
          <w:r w:rsidRPr="009B5660">
            <w:rPr>
              <w:b/>
              <w:bCs/>
              <w:color w:val="auto"/>
              <w:sz w:val="20"/>
              <w:szCs w:val="20"/>
            </w:rPr>
            <w:t xml:space="preserve">3. </w:t>
          </w:r>
          <w:r w:rsidR="00722E2A" w:rsidRPr="009B5660">
            <w:rPr>
              <w:b/>
              <w:bCs/>
              <w:color w:val="auto"/>
              <w:sz w:val="20"/>
              <w:szCs w:val="20"/>
            </w:rPr>
            <w:t>ABBREVIATIONS</w:t>
          </w:r>
          <w:r w:rsidRPr="009B5660">
            <w:rPr>
              <w:b/>
              <w:bCs/>
              <w:color w:val="auto"/>
              <w:sz w:val="20"/>
              <w:szCs w:val="20"/>
            </w:rPr>
            <w:t xml:space="preserve"> …………………………………………………………………………………... 4</w:t>
          </w:r>
          <w:r w:rsidR="00722E2A" w:rsidRPr="009B5660">
            <w:rPr>
              <w:b/>
              <w:bCs/>
              <w:color w:val="auto"/>
              <w:sz w:val="20"/>
              <w:szCs w:val="20"/>
            </w:rPr>
            <w:t xml:space="preserve"> </w:t>
          </w:r>
        </w:p>
        <w:p w14:paraId="5D1E8A9B" w14:textId="77777777" w:rsidR="00722E2A" w:rsidRPr="009B5660" w:rsidRDefault="00722E2A" w:rsidP="00722E2A">
          <w:pPr>
            <w:pStyle w:val="Default"/>
            <w:spacing w:line="360" w:lineRule="auto"/>
            <w:rPr>
              <w:b/>
              <w:color w:val="auto"/>
              <w:sz w:val="20"/>
              <w:szCs w:val="20"/>
            </w:rPr>
          </w:pPr>
          <w:r w:rsidRPr="009B5660">
            <w:rPr>
              <w:b/>
              <w:bCs/>
              <w:color w:val="auto"/>
              <w:sz w:val="20"/>
              <w:szCs w:val="20"/>
            </w:rPr>
            <w:t>4. NORMATIVE REFERENCES</w:t>
          </w:r>
          <w:r w:rsidR="0016016B" w:rsidRPr="009B5660">
            <w:rPr>
              <w:b/>
              <w:bCs/>
              <w:color w:val="auto"/>
              <w:sz w:val="20"/>
              <w:szCs w:val="20"/>
            </w:rPr>
            <w:t xml:space="preserve">………………………………………………………………………. </w:t>
          </w:r>
          <w:r w:rsidR="00477725">
            <w:rPr>
              <w:b/>
              <w:bCs/>
              <w:color w:val="auto"/>
              <w:sz w:val="20"/>
              <w:szCs w:val="20"/>
            </w:rPr>
            <w:t>4</w:t>
          </w:r>
          <w:r w:rsidRPr="009B5660">
            <w:rPr>
              <w:b/>
              <w:bCs/>
              <w:color w:val="auto"/>
              <w:sz w:val="20"/>
              <w:szCs w:val="20"/>
            </w:rPr>
            <w:t xml:space="preserve"> </w:t>
          </w:r>
        </w:p>
        <w:p w14:paraId="77B85218" w14:textId="77777777" w:rsidR="00722E2A" w:rsidRPr="009B5660" w:rsidRDefault="0016016B" w:rsidP="0016016B">
          <w:pPr>
            <w:pStyle w:val="Default"/>
            <w:spacing w:line="360" w:lineRule="auto"/>
            <w:ind w:left="720"/>
            <w:rPr>
              <w:color w:val="auto"/>
              <w:sz w:val="20"/>
              <w:szCs w:val="20"/>
            </w:rPr>
          </w:pPr>
          <w:r w:rsidRPr="009B5660">
            <w:rPr>
              <w:color w:val="auto"/>
              <w:sz w:val="20"/>
              <w:szCs w:val="20"/>
            </w:rPr>
            <w:t xml:space="preserve">4.1 </w:t>
          </w:r>
          <w:r w:rsidR="00722E2A" w:rsidRPr="009B5660">
            <w:rPr>
              <w:color w:val="auto"/>
              <w:sz w:val="20"/>
              <w:szCs w:val="20"/>
            </w:rPr>
            <w:t>ACTS OF PARLIAMENT</w:t>
          </w:r>
          <w:r w:rsidRPr="009B5660">
            <w:rPr>
              <w:color w:val="auto"/>
              <w:sz w:val="20"/>
              <w:szCs w:val="20"/>
            </w:rPr>
            <w:t xml:space="preserve"> </w:t>
          </w:r>
          <w:r w:rsidRPr="009B5660">
            <w:rPr>
              <w:b/>
              <w:color w:val="auto"/>
              <w:sz w:val="20"/>
              <w:szCs w:val="20"/>
            </w:rPr>
            <w:t>………….……………………………………………………</w:t>
          </w:r>
          <w:r w:rsidR="00477725">
            <w:rPr>
              <w:b/>
              <w:color w:val="auto"/>
              <w:sz w:val="20"/>
              <w:szCs w:val="20"/>
            </w:rPr>
            <w:t>...</w:t>
          </w:r>
          <w:r w:rsidR="00477725">
            <w:rPr>
              <w:color w:val="auto"/>
              <w:sz w:val="20"/>
              <w:szCs w:val="20"/>
            </w:rPr>
            <w:t xml:space="preserve"> </w:t>
          </w:r>
          <w:r w:rsidR="00477725">
            <w:rPr>
              <w:b/>
              <w:color w:val="auto"/>
              <w:sz w:val="20"/>
              <w:szCs w:val="20"/>
            </w:rPr>
            <w:t>4</w:t>
          </w:r>
          <w:r w:rsidR="00722E2A" w:rsidRPr="009B5660">
            <w:rPr>
              <w:color w:val="auto"/>
              <w:sz w:val="20"/>
              <w:szCs w:val="20"/>
            </w:rPr>
            <w:t xml:space="preserve"> </w:t>
          </w:r>
        </w:p>
        <w:p w14:paraId="7532513C" w14:textId="77777777" w:rsidR="00722E2A" w:rsidRPr="009B5660" w:rsidRDefault="00722E2A" w:rsidP="0016016B">
          <w:pPr>
            <w:pStyle w:val="Default"/>
            <w:spacing w:line="360" w:lineRule="auto"/>
            <w:ind w:left="720"/>
            <w:rPr>
              <w:color w:val="auto"/>
              <w:sz w:val="20"/>
              <w:szCs w:val="20"/>
            </w:rPr>
          </w:pPr>
          <w:r w:rsidRPr="009B5660">
            <w:rPr>
              <w:color w:val="auto"/>
              <w:sz w:val="20"/>
              <w:szCs w:val="20"/>
            </w:rPr>
            <w:t xml:space="preserve">4.2 REGULATIONS ISSUED IN TERMS OF THE MFMA </w:t>
          </w:r>
          <w:r w:rsidR="0016016B" w:rsidRPr="009B5660">
            <w:rPr>
              <w:color w:val="auto"/>
              <w:sz w:val="20"/>
              <w:szCs w:val="20"/>
            </w:rPr>
            <w:t xml:space="preserve">AND MFMA CIRCULARS </w:t>
          </w:r>
          <w:r w:rsidRPr="009B5660">
            <w:rPr>
              <w:b/>
              <w:color w:val="auto"/>
              <w:sz w:val="20"/>
              <w:szCs w:val="20"/>
            </w:rPr>
            <w:t>...</w:t>
          </w:r>
          <w:r w:rsidR="00477725">
            <w:rPr>
              <w:b/>
              <w:color w:val="auto"/>
              <w:sz w:val="20"/>
              <w:szCs w:val="20"/>
            </w:rPr>
            <w:t>. 4</w:t>
          </w:r>
          <w:r w:rsidRPr="009B5660">
            <w:rPr>
              <w:color w:val="auto"/>
              <w:sz w:val="20"/>
              <w:szCs w:val="20"/>
            </w:rPr>
            <w:t xml:space="preserve"> </w:t>
          </w:r>
        </w:p>
        <w:p w14:paraId="26636801" w14:textId="77777777" w:rsidR="00722E2A" w:rsidRPr="009B5660" w:rsidRDefault="00722E2A" w:rsidP="0016016B">
          <w:pPr>
            <w:pStyle w:val="Default"/>
            <w:spacing w:line="360" w:lineRule="auto"/>
            <w:ind w:left="720"/>
            <w:rPr>
              <w:color w:val="auto"/>
              <w:sz w:val="20"/>
              <w:szCs w:val="20"/>
            </w:rPr>
          </w:pPr>
          <w:r w:rsidRPr="009B5660">
            <w:rPr>
              <w:color w:val="auto"/>
              <w:sz w:val="20"/>
              <w:szCs w:val="20"/>
            </w:rPr>
            <w:t>4.3 STANDARDS</w:t>
          </w:r>
          <w:r w:rsidR="0016016B" w:rsidRPr="009B5660">
            <w:rPr>
              <w:b/>
              <w:color w:val="auto"/>
              <w:sz w:val="20"/>
              <w:szCs w:val="20"/>
            </w:rPr>
            <w:t xml:space="preserve"> .</w:t>
          </w:r>
          <w:r w:rsidRPr="009B5660">
            <w:rPr>
              <w:b/>
              <w:color w:val="auto"/>
              <w:sz w:val="20"/>
              <w:szCs w:val="20"/>
            </w:rPr>
            <w:t>.........................................................................................................</w:t>
          </w:r>
          <w:r w:rsidR="00477725">
            <w:rPr>
              <w:b/>
              <w:color w:val="auto"/>
              <w:sz w:val="20"/>
              <w:szCs w:val="20"/>
            </w:rPr>
            <w:t>.. 5</w:t>
          </w:r>
          <w:r w:rsidRPr="009B5660">
            <w:rPr>
              <w:color w:val="auto"/>
              <w:sz w:val="20"/>
              <w:szCs w:val="20"/>
            </w:rPr>
            <w:t xml:space="preserve"> </w:t>
          </w:r>
        </w:p>
        <w:p w14:paraId="4E99B5EB" w14:textId="77777777" w:rsidR="00722E2A" w:rsidRPr="009B5660" w:rsidRDefault="00722E2A" w:rsidP="0016016B">
          <w:pPr>
            <w:pStyle w:val="Default"/>
            <w:spacing w:line="360" w:lineRule="auto"/>
            <w:ind w:left="720"/>
            <w:rPr>
              <w:color w:val="auto"/>
              <w:sz w:val="20"/>
              <w:szCs w:val="20"/>
            </w:rPr>
          </w:pPr>
          <w:r w:rsidRPr="009B5660">
            <w:rPr>
              <w:color w:val="auto"/>
              <w:sz w:val="20"/>
              <w:szCs w:val="20"/>
            </w:rPr>
            <w:t>4.4 MANAGE</w:t>
          </w:r>
          <w:r w:rsidR="0016016B" w:rsidRPr="009B5660">
            <w:rPr>
              <w:color w:val="auto"/>
              <w:sz w:val="20"/>
              <w:szCs w:val="20"/>
            </w:rPr>
            <w:t xml:space="preserve">MENT SYSTEM </w:t>
          </w:r>
          <w:r w:rsidR="0016016B" w:rsidRPr="009B5660">
            <w:rPr>
              <w:b/>
              <w:color w:val="auto"/>
              <w:sz w:val="20"/>
              <w:szCs w:val="20"/>
            </w:rPr>
            <w:t>.......</w:t>
          </w:r>
          <w:r w:rsidRPr="009B5660">
            <w:rPr>
              <w:b/>
              <w:color w:val="auto"/>
              <w:sz w:val="20"/>
              <w:szCs w:val="20"/>
            </w:rPr>
            <w:t>................................................................................</w:t>
          </w:r>
          <w:r w:rsidR="00477725">
            <w:rPr>
              <w:b/>
              <w:color w:val="auto"/>
              <w:sz w:val="20"/>
              <w:szCs w:val="20"/>
            </w:rPr>
            <w:t>.. 5</w:t>
          </w:r>
          <w:r w:rsidRPr="009B5660">
            <w:rPr>
              <w:b/>
              <w:color w:val="auto"/>
              <w:sz w:val="20"/>
              <w:szCs w:val="20"/>
            </w:rPr>
            <w:t xml:space="preserve"> </w:t>
          </w:r>
        </w:p>
        <w:p w14:paraId="79E4E41D" w14:textId="77777777" w:rsidR="00722E2A" w:rsidRPr="009B5660" w:rsidRDefault="00722E2A" w:rsidP="0016016B">
          <w:pPr>
            <w:pStyle w:val="Default"/>
            <w:spacing w:line="360" w:lineRule="auto"/>
            <w:ind w:left="720"/>
            <w:rPr>
              <w:color w:val="auto"/>
              <w:sz w:val="20"/>
              <w:szCs w:val="20"/>
            </w:rPr>
          </w:pPr>
          <w:r w:rsidRPr="009B5660">
            <w:rPr>
              <w:color w:val="auto"/>
              <w:sz w:val="20"/>
              <w:szCs w:val="20"/>
            </w:rPr>
            <w:t xml:space="preserve">4.5 NATIONAL TREASURY GUIDELINES </w:t>
          </w:r>
          <w:r w:rsidRPr="009B5660">
            <w:rPr>
              <w:b/>
              <w:color w:val="auto"/>
              <w:sz w:val="20"/>
              <w:szCs w:val="20"/>
            </w:rPr>
            <w:t>.............................................</w:t>
          </w:r>
          <w:r w:rsidR="0016016B" w:rsidRPr="009B5660">
            <w:rPr>
              <w:b/>
              <w:color w:val="auto"/>
              <w:sz w:val="20"/>
              <w:szCs w:val="20"/>
            </w:rPr>
            <w:t>.................</w:t>
          </w:r>
          <w:r w:rsidRPr="009B5660">
            <w:rPr>
              <w:b/>
              <w:color w:val="auto"/>
              <w:sz w:val="20"/>
              <w:szCs w:val="20"/>
            </w:rPr>
            <w:t>......</w:t>
          </w:r>
          <w:r w:rsidR="00477725">
            <w:rPr>
              <w:b/>
              <w:color w:val="auto"/>
              <w:sz w:val="20"/>
              <w:szCs w:val="20"/>
            </w:rPr>
            <w:t>. 5</w:t>
          </w:r>
          <w:r w:rsidRPr="009B5660">
            <w:rPr>
              <w:b/>
              <w:color w:val="auto"/>
              <w:sz w:val="20"/>
              <w:szCs w:val="20"/>
            </w:rPr>
            <w:t xml:space="preserve"> </w:t>
          </w:r>
        </w:p>
        <w:p w14:paraId="5D103461" w14:textId="77777777" w:rsidR="00722E2A" w:rsidRPr="009B5660" w:rsidRDefault="00722E2A" w:rsidP="0016016B">
          <w:pPr>
            <w:pStyle w:val="Default"/>
            <w:spacing w:line="360" w:lineRule="auto"/>
            <w:ind w:left="720"/>
            <w:rPr>
              <w:b/>
              <w:color w:val="auto"/>
              <w:sz w:val="20"/>
              <w:szCs w:val="20"/>
            </w:rPr>
          </w:pPr>
          <w:r w:rsidRPr="009B5660">
            <w:rPr>
              <w:color w:val="auto"/>
              <w:sz w:val="20"/>
              <w:szCs w:val="20"/>
            </w:rPr>
            <w:t xml:space="preserve">4.6 </w:t>
          </w:r>
          <w:r w:rsidRPr="009B5660">
            <w:rPr>
              <w:color w:val="auto"/>
              <w:sz w:val="16"/>
              <w:szCs w:val="20"/>
            </w:rPr>
            <w:t>DEPARTMENT OF COOPERATIVE GOVERNANCE AND TRAD</w:t>
          </w:r>
          <w:r w:rsidR="0016016B" w:rsidRPr="009B5660">
            <w:rPr>
              <w:color w:val="auto"/>
              <w:sz w:val="16"/>
              <w:szCs w:val="20"/>
            </w:rPr>
            <w:t>ITIONAL AFFAIRS GUIDELINES</w:t>
          </w:r>
          <w:r w:rsidR="0016016B" w:rsidRPr="009B5660">
            <w:rPr>
              <w:b/>
              <w:color w:val="auto"/>
              <w:sz w:val="20"/>
              <w:szCs w:val="20"/>
            </w:rPr>
            <w:t>…</w:t>
          </w:r>
          <w:r w:rsidR="00477725">
            <w:rPr>
              <w:b/>
              <w:color w:val="auto"/>
              <w:sz w:val="20"/>
              <w:szCs w:val="20"/>
            </w:rPr>
            <w:t>... 5</w:t>
          </w:r>
          <w:r w:rsidRPr="009B5660">
            <w:rPr>
              <w:b/>
              <w:color w:val="auto"/>
              <w:sz w:val="20"/>
              <w:szCs w:val="20"/>
            </w:rPr>
            <w:t xml:space="preserve"> </w:t>
          </w:r>
        </w:p>
        <w:p w14:paraId="51B65337" w14:textId="77777777" w:rsidR="00722E2A" w:rsidRPr="009B5660" w:rsidRDefault="00722E2A" w:rsidP="00722E2A">
          <w:pPr>
            <w:pStyle w:val="Default"/>
            <w:spacing w:line="360" w:lineRule="auto"/>
            <w:rPr>
              <w:b/>
              <w:color w:val="auto"/>
              <w:sz w:val="20"/>
              <w:szCs w:val="20"/>
            </w:rPr>
          </w:pPr>
          <w:r w:rsidRPr="009B5660">
            <w:rPr>
              <w:b/>
              <w:bCs/>
              <w:color w:val="auto"/>
              <w:sz w:val="20"/>
              <w:szCs w:val="20"/>
            </w:rPr>
            <w:t>5. FRAMEWORK FOR INFRASTRUCTURE DELIVERY</w:t>
          </w:r>
          <w:r w:rsidR="0016016B" w:rsidRPr="009B5660">
            <w:rPr>
              <w:b/>
              <w:bCs/>
              <w:color w:val="auto"/>
              <w:sz w:val="20"/>
              <w:szCs w:val="20"/>
            </w:rPr>
            <w:t xml:space="preserve"> …………………………………………</w:t>
          </w:r>
          <w:r w:rsidR="009B5660">
            <w:rPr>
              <w:b/>
              <w:bCs/>
              <w:color w:val="auto"/>
              <w:sz w:val="20"/>
              <w:szCs w:val="20"/>
            </w:rPr>
            <w:t>.. 5</w:t>
          </w:r>
          <w:r w:rsidRPr="009B5660">
            <w:rPr>
              <w:b/>
              <w:bCs/>
              <w:color w:val="auto"/>
              <w:sz w:val="20"/>
              <w:szCs w:val="20"/>
            </w:rPr>
            <w:t xml:space="preserve"> </w:t>
          </w:r>
        </w:p>
        <w:p w14:paraId="5AA346FC" w14:textId="77777777" w:rsidR="00722E2A" w:rsidRPr="009B5660" w:rsidRDefault="00722E2A" w:rsidP="0016016B">
          <w:pPr>
            <w:pStyle w:val="Default"/>
            <w:spacing w:line="360" w:lineRule="auto"/>
            <w:ind w:left="720"/>
            <w:rPr>
              <w:color w:val="auto"/>
              <w:sz w:val="20"/>
              <w:szCs w:val="20"/>
            </w:rPr>
          </w:pPr>
          <w:r w:rsidRPr="009B5660">
            <w:rPr>
              <w:color w:val="auto"/>
              <w:sz w:val="20"/>
              <w:szCs w:val="20"/>
            </w:rPr>
            <w:t>5.1 THE INFRASTRUCTURE DELIVE</w:t>
          </w:r>
          <w:r w:rsidR="0016016B" w:rsidRPr="009B5660">
            <w:rPr>
              <w:color w:val="auto"/>
              <w:sz w:val="20"/>
              <w:szCs w:val="20"/>
            </w:rPr>
            <w:t>RY MANAGEMENT PROJECT PROCESSES</w:t>
          </w:r>
          <w:r w:rsidR="00477725" w:rsidRPr="00477725">
            <w:rPr>
              <w:b/>
              <w:color w:val="auto"/>
              <w:sz w:val="20"/>
              <w:szCs w:val="20"/>
            </w:rPr>
            <w:t xml:space="preserve"> </w:t>
          </w:r>
          <w:r w:rsidR="00477725">
            <w:rPr>
              <w:b/>
              <w:color w:val="auto"/>
              <w:sz w:val="20"/>
              <w:szCs w:val="20"/>
            </w:rPr>
            <w:t>...</w:t>
          </w:r>
          <w:r w:rsidR="00477725" w:rsidRPr="00477725">
            <w:rPr>
              <w:b/>
              <w:color w:val="auto"/>
              <w:sz w:val="20"/>
              <w:szCs w:val="20"/>
            </w:rPr>
            <w:t xml:space="preserve"> 8</w:t>
          </w:r>
          <w:r w:rsidRPr="009B5660">
            <w:rPr>
              <w:b/>
              <w:color w:val="auto"/>
              <w:sz w:val="20"/>
              <w:szCs w:val="20"/>
            </w:rPr>
            <w:t xml:space="preserve"> </w:t>
          </w:r>
        </w:p>
        <w:p w14:paraId="44E721DD" w14:textId="77777777" w:rsidR="00722E2A" w:rsidRPr="009B5660" w:rsidRDefault="00722E2A" w:rsidP="0016016B">
          <w:pPr>
            <w:pStyle w:val="Default"/>
            <w:spacing w:line="360" w:lineRule="auto"/>
            <w:ind w:left="720"/>
            <w:rPr>
              <w:color w:val="auto"/>
              <w:sz w:val="20"/>
              <w:szCs w:val="20"/>
            </w:rPr>
          </w:pPr>
          <w:r w:rsidRPr="009B5660">
            <w:rPr>
              <w:color w:val="auto"/>
              <w:sz w:val="20"/>
              <w:szCs w:val="20"/>
            </w:rPr>
            <w:t>5.2 GATEWAY REVIEWS</w:t>
          </w:r>
          <w:r w:rsidR="0016016B" w:rsidRPr="009B5660">
            <w:rPr>
              <w:color w:val="auto"/>
              <w:sz w:val="20"/>
              <w:szCs w:val="20"/>
            </w:rPr>
            <w:t xml:space="preserve"> </w:t>
          </w:r>
          <w:r w:rsidR="0016016B" w:rsidRPr="009B5660">
            <w:rPr>
              <w:b/>
              <w:color w:val="auto"/>
              <w:sz w:val="20"/>
              <w:szCs w:val="20"/>
            </w:rPr>
            <w:t>..........................................................................................</w:t>
          </w:r>
          <w:r w:rsidR="00477725">
            <w:rPr>
              <w:b/>
              <w:color w:val="auto"/>
              <w:sz w:val="20"/>
              <w:szCs w:val="20"/>
            </w:rPr>
            <w:t>.</w:t>
          </w:r>
          <w:r w:rsidR="0016016B" w:rsidRPr="009B5660">
            <w:rPr>
              <w:b/>
              <w:color w:val="auto"/>
              <w:sz w:val="20"/>
              <w:szCs w:val="20"/>
            </w:rPr>
            <w:t xml:space="preserve">..... </w:t>
          </w:r>
          <w:r w:rsidR="00477725">
            <w:rPr>
              <w:b/>
              <w:color w:val="auto"/>
              <w:sz w:val="20"/>
              <w:szCs w:val="20"/>
            </w:rPr>
            <w:t>8</w:t>
          </w:r>
          <w:r w:rsidRPr="009B5660">
            <w:rPr>
              <w:b/>
              <w:color w:val="auto"/>
              <w:sz w:val="20"/>
              <w:szCs w:val="20"/>
            </w:rPr>
            <w:t xml:space="preserve"> </w:t>
          </w:r>
        </w:p>
        <w:p w14:paraId="720AFFD6" w14:textId="77777777" w:rsidR="00722E2A" w:rsidRPr="009B5660" w:rsidRDefault="00722E2A" w:rsidP="0016016B">
          <w:pPr>
            <w:pStyle w:val="Default"/>
            <w:spacing w:line="360" w:lineRule="auto"/>
            <w:ind w:left="720"/>
            <w:rPr>
              <w:color w:val="auto"/>
              <w:sz w:val="20"/>
              <w:szCs w:val="20"/>
            </w:rPr>
          </w:pPr>
          <w:r w:rsidRPr="009B5660">
            <w:rPr>
              <w:i/>
              <w:iCs/>
              <w:color w:val="auto"/>
              <w:sz w:val="20"/>
              <w:szCs w:val="20"/>
            </w:rPr>
            <w:t>5.2.1 Gateway r</w:t>
          </w:r>
          <w:r w:rsidR="0016016B" w:rsidRPr="009B5660">
            <w:rPr>
              <w:i/>
              <w:iCs/>
              <w:color w:val="auto"/>
              <w:sz w:val="20"/>
              <w:szCs w:val="20"/>
            </w:rPr>
            <w:t xml:space="preserve">eviews for mega capital projects </w:t>
          </w:r>
          <w:r w:rsidR="0016016B" w:rsidRPr="00477725">
            <w:rPr>
              <w:b/>
              <w:iCs/>
              <w:color w:val="auto"/>
              <w:sz w:val="20"/>
              <w:szCs w:val="20"/>
            </w:rPr>
            <w:t>…………………………………</w:t>
          </w:r>
          <w:r w:rsidR="00477725">
            <w:rPr>
              <w:b/>
              <w:iCs/>
              <w:color w:val="auto"/>
              <w:sz w:val="20"/>
              <w:szCs w:val="20"/>
            </w:rPr>
            <w:t>…….…..</w:t>
          </w:r>
          <w:r w:rsidRPr="00477725">
            <w:rPr>
              <w:b/>
              <w:iCs/>
              <w:color w:val="auto"/>
              <w:sz w:val="20"/>
              <w:szCs w:val="20"/>
            </w:rPr>
            <w:t xml:space="preserve"> </w:t>
          </w:r>
          <w:r w:rsidR="00477725">
            <w:rPr>
              <w:b/>
              <w:iCs/>
              <w:color w:val="auto"/>
              <w:sz w:val="20"/>
              <w:szCs w:val="20"/>
            </w:rPr>
            <w:t>8</w:t>
          </w:r>
          <w:r w:rsidRPr="00477725">
            <w:rPr>
              <w:b/>
              <w:iCs/>
              <w:color w:val="auto"/>
              <w:sz w:val="20"/>
              <w:szCs w:val="20"/>
            </w:rPr>
            <w:t xml:space="preserve"> </w:t>
          </w:r>
        </w:p>
        <w:p w14:paraId="2B05ABCE" w14:textId="77777777" w:rsidR="00722E2A" w:rsidRPr="009B5660" w:rsidRDefault="00722E2A" w:rsidP="00722E2A">
          <w:pPr>
            <w:pStyle w:val="Default"/>
            <w:spacing w:line="360" w:lineRule="auto"/>
            <w:rPr>
              <w:b/>
              <w:color w:val="auto"/>
              <w:sz w:val="20"/>
              <w:szCs w:val="20"/>
            </w:rPr>
          </w:pPr>
          <w:r w:rsidRPr="009B5660">
            <w:rPr>
              <w:b/>
              <w:bCs/>
              <w:color w:val="auto"/>
              <w:sz w:val="20"/>
              <w:szCs w:val="20"/>
            </w:rPr>
            <w:t>6. FRAMEWORK FOR INFRASTRUCTURE PROCUREMENT</w:t>
          </w:r>
          <w:r w:rsidR="009B5660" w:rsidRPr="009B5660">
            <w:rPr>
              <w:b/>
              <w:bCs/>
              <w:color w:val="auto"/>
              <w:sz w:val="20"/>
              <w:szCs w:val="20"/>
            </w:rPr>
            <w:t xml:space="preserve"> …………………………………... </w:t>
          </w:r>
          <w:r w:rsidR="00477725">
            <w:rPr>
              <w:b/>
              <w:bCs/>
              <w:color w:val="auto"/>
              <w:sz w:val="20"/>
              <w:szCs w:val="20"/>
            </w:rPr>
            <w:t>9</w:t>
          </w:r>
          <w:r w:rsidRPr="009B5660">
            <w:rPr>
              <w:b/>
              <w:bCs/>
              <w:color w:val="auto"/>
              <w:sz w:val="20"/>
              <w:szCs w:val="20"/>
            </w:rPr>
            <w:t xml:space="preserve"> </w:t>
          </w:r>
        </w:p>
        <w:p w14:paraId="139CC971" w14:textId="77777777" w:rsidR="00722E2A" w:rsidRPr="009B5660" w:rsidRDefault="00722E2A" w:rsidP="009B5660">
          <w:pPr>
            <w:pStyle w:val="Default"/>
            <w:spacing w:line="360" w:lineRule="auto"/>
            <w:ind w:left="720"/>
            <w:rPr>
              <w:color w:val="auto"/>
              <w:sz w:val="20"/>
              <w:szCs w:val="20"/>
            </w:rPr>
          </w:pPr>
          <w:r w:rsidRPr="009B5660">
            <w:rPr>
              <w:color w:val="auto"/>
              <w:sz w:val="20"/>
              <w:szCs w:val="20"/>
            </w:rPr>
            <w:t>6.1 INTRODUCTION</w:t>
          </w:r>
          <w:r w:rsidR="009B5660" w:rsidRPr="009B5660">
            <w:rPr>
              <w:color w:val="auto"/>
              <w:sz w:val="20"/>
              <w:szCs w:val="20"/>
            </w:rPr>
            <w:t xml:space="preserve"> </w:t>
          </w:r>
          <w:r w:rsidR="009B5660" w:rsidRPr="009B5660">
            <w:rPr>
              <w:b/>
              <w:color w:val="auto"/>
              <w:sz w:val="20"/>
              <w:szCs w:val="20"/>
            </w:rPr>
            <w:t>…………………………………………………………………………</w:t>
          </w:r>
          <w:r w:rsidR="00477725">
            <w:rPr>
              <w:b/>
              <w:color w:val="auto"/>
              <w:sz w:val="20"/>
              <w:szCs w:val="20"/>
            </w:rPr>
            <w:t>.</w:t>
          </w:r>
          <w:r w:rsidR="009B5660" w:rsidRPr="009B5660">
            <w:rPr>
              <w:b/>
              <w:color w:val="auto"/>
              <w:sz w:val="20"/>
              <w:szCs w:val="20"/>
            </w:rPr>
            <w:t>..</w:t>
          </w:r>
          <w:r w:rsidR="00477725">
            <w:rPr>
              <w:b/>
              <w:color w:val="auto"/>
              <w:sz w:val="20"/>
              <w:szCs w:val="20"/>
            </w:rPr>
            <w:t xml:space="preserve"> 9</w:t>
          </w:r>
          <w:r w:rsidRPr="009B5660">
            <w:rPr>
              <w:b/>
              <w:color w:val="auto"/>
              <w:sz w:val="20"/>
              <w:szCs w:val="20"/>
            </w:rPr>
            <w:t xml:space="preserve"> </w:t>
          </w:r>
        </w:p>
        <w:p w14:paraId="00E8B218" w14:textId="77777777" w:rsidR="00722E2A" w:rsidRPr="009B5660" w:rsidRDefault="00722E2A" w:rsidP="009B5660">
          <w:pPr>
            <w:pStyle w:val="Default"/>
            <w:spacing w:line="360" w:lineRule="auto"/>
            <w:ind w:left="720"/>
            <w:rPr>
              <w:b/>
              <w:color w:val="auto"/>
              <w:sz w:val="20"/>
              <w:szCs w:val="20"/>
            </w:rPr>
          </w:pPr>
          <w:r w:rsidRPr="009B5660">
            <w:rPr>
              <w:b/>
              <w:bCs/>
              <w:color w:val="auto"/>
              <w:sz w:val="20"/>
              <w:szCs w:val="20"/>
            </w:rPr>
            <w:t>6.2 MINIMUM REQUIREMENT FOR INFRASTRUCTURE PROCUREMENT</w:t>
          </w:r>
          <w:r w:rsidR="009B5660" w:rsidRPr="009B5660">
            <w:rPr>
              <w:b/>
              <w:bCs/>
              <w:color w:val="auto"/>
              <w:sz w:val="20"/>
              <w:szCs w:val="20"/>
            </w:rPr>
            <w:t xml:space="preserve"> ………….</w:t>
          </w:r>
          <w:r w:rsidR="00477725">
            <w:rPr>
              <w:b/>
              <w:bCs/>
              <w:color w:val="auto"/>
              <w:sz w:val="20"/>
              <w:szCs w:val="20"/>
            </w:rPr>
            <w:t xml:space="preserve"> 10</w:t>
          </w:r>
          <w:r w:rsidRPr="009B5660">
            <w:rPr>
              <w:b/>
              <w:color w:val="auto"/>
              <w:sz w:val="20"/>
              <w:szCs w:val="20"/>
            </w:rPr>
            <w:t xml:space="preserve"> </w:t>
          </w:r>
        </w:p>
        <w:p w14:paraId="7A05057A" w14:textId="77777777" w:rsidR="00722E2A" w:rsidRPr="009B5660" w:rsidRDefault="00722E2A" w:rsidP="009B5660">
          <w:pPr>
            <w:pStyle w:val="Default"/>
            <w:spacing w:line="360" w:lineRule="auto"/>
            <w:ind w:left="720"/>
            <w:rPr>
              <w:b/>
              <w:color w:val="auto"/>
              <w:sz w:val="20"/>
              <w:szCs w:val="20"/>
            </w:rPr>
          </w:pPr>
          <w:r w:rsidRPr="009B5660">
            <w:rPr>
              <w:b/>
              <w:bCs/>
              <w:color w:val="auto"/>
              <w:sz w:val="20"/>
              <w:szCs w:val="20"/>
            </w:rPr>
            <w:t>6.3 INFRASTRUCTURE PROCUREMENT GATES</w:t>
          </w:r>
          <w:r w:rsidR="009B5660" w:rsidRPr="009B5660">
            <w:rPr>
              <w:b/>
              <w:bCs/>
              <w:color w:val="auto"/>
              <w:sz w:val="20"/>
              <w:szCs w:val="20"/>
            </w:rPr>
            <w:t xml:space="preserve"> ………………………………………..</w:t>
          </w:r>
          <w:r w:rsidR="00477725">
            <w:rPr>
              <w:b/>
              <w:bCs/>
              <w:color w:val="auto"/>
              <w:sz w:val="20"/>
              <w:szCs w:val="20"/>
            </w:rPr>
            <w:t xml:space="preserve"> 10</w:t>
          </w:r>
          <w:r w:rsidRPr="009B5660">
            <w:rPr>
              <w:b/>
              <w:color w:val="auto"/>
              <w:sz w:val="20"/>
              <w:szCs w:val="20"/>
            </w:rPr>
            <w:t xml:space="preserve"> </w:t>
          </w:r>
        </w:p>
        <w:p w14:paraId="2DB01375" w14:textId="77777777" w:rsidR="00722E2A" w:rsidRPr="009B5660" w:rsidRDefault="00722E2A" w:rsidP="00722E2A">
          <w:pPr>
            <w:spacing w:line="360" w:lineRule="auto"/>
            <w:rPr>
              <w:rFonts w:ascii="Arial" w:hAnsi="Arial" w:cs="Arial"/>
              <w:bCs/>
              <w:noProof/>
              <w:sz w:val="20"/>
              <w:szCs w:val="20"/>
            </w:rPr>
          </w:pPr>
          <w:r w:rsidRPr="009B5660">
            <w:rPr>
              <w:rFonts w:ascii="Arial" w:hAnsi="Arial" w:cs="Arial"/>
              <w:b/>
              <w:bCs/>
              <w:sz w:val="20"/>
              <w:szCs w:val="20"/>
            </w:rPr>
            <w:t>7. CONCLUSION</w:t>
          </w:r>
          <w:r w:rsidR="009B5660" w:rsidRPr="009B5660">
            <w:rPr>
              <w:rFonts w:ascii="Arial" w:hAnsi="Arial" w:cs="Arial"/>
              <w:b/>
              <w:bCs/>
              <w:sz w:val="20"/>
              <w:szCs w:val="20"/>
            </w:rPr>
            <w:t xml:space="preserve"> ………………………………………………………………………</w:t>
          </w:r>
          <w:r w:rsidR="00477725">
            <w:rPr>
              <w:rFonts w:ascii="Arial" w:hAnsi="Arial" w:cs="Arial"/>
              <w:b/>
              <w:bCs/>
              <w:sz w:val="20"/>
              <w:szCs w:val="20"/>
            </w:rPr>
            <w:t>………………… 13</w:t>
          </w:r>
          <w:r w:rsidRPr="009B5660">
            <w:rPr>
              <w:rFonts w:ascii="Arial" w:hAnsi="Arial" w:cs="Arial"/>
              <w:bCs/>
              <w:noProof/>
              <w:sz w:val="20"/>
              <w:szCs w:val="20"/>
            </w:rPr>
            <w:fldChar w:fldCharType="end"/>
          </w:r>
        </w:p>
      </w:sdtContent>
    </w:sdt>
    <w:p w14:paraId="56E7315D" w14:textId="77777777" w:rsidR="00722E2A" w:rsidRPr="00722E2A" w:rsidRDefault="00722E2A">
      <w:pPr>
        <w:rPr>
          <w:sz w:val="20"/>
          <w:szCs w:val="20"/>
        </w:rPr>
      </w:pPr>
      <w:r w:rsidRPr="00722E2A">
        <w:rPr>
          <w:sz w:val="20"/>
          <w:szCs w:val="20"/>
        </w:rPr>
        <w:br w:type="page"/>
      </w:r>
    </w:p>
    <w:tbl>
      <w:tblPr>
        <w:tblStyle w:val="TableGrid"/>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3689"/>
        <w:gridCol w:w="4995"/>
        <w:gridCol w:w="279"/>
      </w:tblGrid>
      <w:tr w:rsidR="00477725" w:rsidRPr="00722E2A" w14:paraId="6B36BDF4" w14:textId="77777777" w:rsidTr="00477725">
        <w:tc>
          <w:tcPr>
            <w:tcW w:w="9782" w:type="dxa"/>
            <w:gridSpan w:val="4"/>
          </w:tcPr>
          <w:p w14:paraId="7E5DB005" w14:textId="77777777" w:rsidR="00477725" w:rsidRPr="00722E2A" w:rsidRDefault="00477725" w:rsidP="00722E2A">
            <w:pPr>
              <w:pStyle w:val="Default"/>
              <w:spacing w:line="360" w:lineRule="auto"/>
              <w:rPr>
                <w:rFonts w:ascii="Britannic Bold" w:hAnsi="Britannic Bold"/>
                <w:b/>
                <w:bCs/>
                <w:color w:val="auto"/>
                <w:sz w:val="20"/>
                <w:szCs w:val="20"/>
              </w:rPr>
            </w:pPr>
            <w:r w:rsidRPr="00722E2A">
              <w:rPr>
                <w:rFonts w:ascii="Britannic Bold" w:hAnsi="Britannic Bold"/>
                <w:b/>
                <w:bCs/>
                <w:color w:val="auto"/>
                <w:sz w:val="20"/>
                <w:szCs w:val="20"/>
              </w:rPr>
              <w:lastRenderedPageBreak/>
              <w:t>FOREWORD</w:t>
            </w:r>
          </w:p>
        </w:tc>
      </w:tr>
      <w:tr w:rsidR="00722E2A" w14:paraId="4B9D232C" w14:textId="77777777" w:rsidTr="00477725">
        <w:tc>
          <w:tcPr>
            <w:tcW w:w="819" w:type="dxa"/>
          </w:tcPr>
          <w:p w14:paraId="2E222983" w14:textId="77777777" w:rsidR="00722E2A" w:rsidRPr="007C7DBE" w:rsidRDefault="00722E2A" w:rsidP="00722E2A">
            <w:pPr>
              <w:pStyle w:val="Default"/>
              <w:spacing w:line="360" w:lineRule="auto"/>
              <w:rPr>
                <w:rFonts w:ascii="Britannic Bold" w:hAnsi="Britannic Bold"/>
                <w:bCs/>
                <w:color w:val="auto"/>
                <w:sz w:val="20"/>
                <w:szCs w:val="20"/>
              </w:rPr>
            </w:pPr>
          </w:p>
        </w:tc>
        <w:tc>
          <w:tcPr>
            <w:tcW w:w="8963" w:type="dxa"/>
            <w:gridSpan w:val="3"/>
          </w:tcPr>
          <w:p w14:paraId="6F9F4168" w14:textId="77777777" w:rsidR="00722E2A" w:rsidRPr="00722E2A" w:rsidRDefault="00722E2A" w:rsidP="00722E2A">
            <w:pPr>
              <w:pStyle w:val="Default"/>
              <w:spacing w:line="360" w:lineRule="auto"/>
              <w:rPr>
                <w:bCs/>
                <w:color w:val="auto"/>
                <w:sz w:val="20"/>
                <w:szCs w:val="20"/>
              </w:rPr>
            </w:pPr>
            <w:r w:rsidRPr="00722E2A">
              <w:rPr>
                <w:bCs/>
                <w:color w:val="auto"/>
                <w:sz w:val="20"/>
                <w:szCs w:val="20"/>
              </w:rPr>
              <w:t>In 2012, the Infrastructure Delivery Management System (IDMS) was adopted as the chosen government wide system for infrastructure delivery in South Africa. In the same year (2012), the National Treasury, together with the eight metropolitan municipalities, initiated the customisations of the IDMS for implementation by municipalities. The product of that engagement became the Cities Infrastructure Delivery Management Toolkit (CIDMT), focusing mainly on cities or metros.</w:t>
            </w:r>
          </w:p>
        </w:tc>
      </w:tr>
      <w:tr w:rsidR="00722E2A" w14:paraId="3DE1FFBD" w14:textId="77777777" w:rsidTr="00477725">
        <w:tc>
          <w:tcPr>
            <w:tcW w:w="819" w:type="dxa"/>
          </w:tcPr>
          <w:p w14:paraId="665B3A81" w14:textId="77777777" w:rsidR="00722E2A" w:rsidRPr="007C7DBE" w:rsidRDefault="00722E2A" w:rsidP="00722E2A">
            <w:pPr>
              <w:pStyle w:val="Default"/>
              <w:spacing w:line="360" w:lineRule="auto"/>
              <w:rPr>
                <w:rFonts w:ascii="Britannic Bold" w:hAnsi="Britannic Bold"/>
                <w:bCs/>
                <w:color w:val="auto"/>
                <w:sz w:val="20"/>
                <w:szCs w:val="20"/>
              </w:rPr>
            </w:pPr>
          </w:p>
        </w:tc>
        <w:tc>
          <w:tcPr>
            <w:tcW w:w="8963" w:type="dxa"/>
            <w:gridSpan w:val="3"/>
          </w:tcPr>
          <w:p w14:paraId="54E059CD" w14:textId="77777777" w:rsidR="00722E2A" w:rsidRPr="00722E2A" w:rsidRDefault="00722E2A" w:rsidP="00722E2A">
            <w:pPr>
              <w:pStyle w:val="Default"/>
              <w:spacing w:line="360" w:lineRule="auto"/>
              <w:rPr>
                <w:color w:val="auto"/>
                <w:sz w:val="20"/>
                <w:szCs w:val="20"/>
              </w:rPr>
            </w:pPr>
            <w:proofErr w:type="gramStart"/>
            <w:r w:rsidRPr="00722E2A">
              <w:rPr>
                <w:color w:val="auto"/>
                <w:sz w:val="20"/>
                <w:szCs w:val="20"/>
              </w:rPr>
              <w:t>In order to</w:t>
            </w:r>
            <w:proofErr w:type="gramEnd"/>
            <w:r w:rsidRPr="00722E2A">
              <w:rPr>
                <w:color w:val="auto"/>
                <w:sz w:val="20"/>
                <w:szCs w:val="20"/>
              </w:rPr>
              <w:t xml:space="preserve"> establish a common approach to infrastructure delivery across all organs of state, the Standard for Infrastructure Procurement and Delivery Management (SIPDM) was issued for adaptation and adoption by municipalities in terms of Circular 77. </w:t>
            </w:r>
          </w:p>
        </w:tc>
      </w:tr>
      <w:tr w:rsidR="00722E2A" w14:paraId="226B6244" w14:textId="77777777" w:rsidTr="00477725">
        <w:tc>
          <w:tcPr>
            <w:tcW w:w="819" w:type="dxa"/>
          </w:tcPr>
          <w:p w14:paraId="221CCF94" w14:textId="77777777" w:rsidR="00722E2A" w:rsidRPr="007C7DBE" w:rsidRDefault="00722E2A" w:rsidP="00722E2A">
            <w:pPr>
              <w:pStyle w:val="Default"/>
              <w:spacing w:line="360" w:lineRule="auto"/>
              <w:rPr>
                <w:rFonts w:ascii="Britannic Bold" w:hAnsi="Britannic Bold"/>
                <w:bCs/>
                <w:color w:val="auto"/>
                <w:sz w:val="20"/>
                <w:szCs w:val="20"/>
              </w:rPr>
            </w:pPr>
          </w:p>
        </w:tc>
        <w:tc>
          <w:tcPr>
            <w:tcW w:w="8963" w:type="dxa"/>
            <w:gridSpan w:val="3"/>
          </w:tcPr>
          <w:p w14:paraId="4654130B" w14:textId="77777777" w:rsidR="00722E2A" w:rsidRPr="00722E2A" w:rsidRDefault="00722E2A" w:rsidP="00722E2A">
            <w:pPr>
              <w:pStyle w:val="Default"/>
              <w:spacing w:line="360" w:lineRule="auto"/>
              <w:rPr>
                <w:color w:val="auto"/>
                <w:sz w:val="20"/>
                <w:szCs w:val="20"/>
              </w:rPr>
            </w:pPr>
            <w:r w:rsidRPr="00722E2A">
              <w:rPr>
                <w:color w:val="auto"/>
                <w:sz w:val="20"/>
                <w:szCs w:val="20"/>
              </w:rPr>
              <w:t xml:space="preserve">In the process of implementing and institutionalising the SIPDM, institutions expressed concerns regarding the operational challenges imposed by aspects of the SIPDM. This constraint was further compounded when the Preferential Procurement Regulations, 2017 were promulgated and effected, resulting in conflict between the SIPDM and the Regulations. </w:t>
            </w:r>
          </w:p>
        </w:tc>
      </w:tr>
      <w:tr w:rsidR="00722E2A" w14:paraId="6BD05169" w14:textId="77777777" w:rsidTr="00477725">
        <w:tc>
          <w:tcPr>
            <w:tcW w:w="819" w:type="dxa"/>
          </w:tcPr>
          <w:p w14:paraId="0CA5994E" w14:textId="77777777" w:rsidR="00722E2A" w:rsidRPr="007C7DBE" w:rsidRDefault="00722E2A" w:rsidP="00722E2A">
            <w:pPr>
              <w:pStyle w:val="Default"/>
              <w:spacing w:line="360" w:lineRule="auto"/>
              <w:rPr>
                <w:rFonts w:ascii="Britannic Bold" w:hAnsi="Britannic Bold"/>
                <w:bCs/>
                <w:color w:val="auto"/>
                <w:sz w:val="20"/>
                <w:szCs w:val="20"/>
              </w:rPr>
            </w:pPr>
          </w:p>
        </w:tc>
        <w:tc>
          <w:tcPr>
            <w:tcW w:w="8963" w:type="dxa"/>
            <w:gridSpan w:val="3"/>
          </w:tcPr>
          <w:p w14:paraId="47F70D91" w14:textId="77777777" w:rsidR="00722E2A" w:rsidRPr="00722E2A" w:rsidRDefault="00722E2A" w:rsidP="00722E2A">
            <w:pPr>
              <w:spacing w:line="360" w:lineRule="auto"/>
              <w:rPr>
                <w:rFonts w:ascii="Arial" w:hAnsi="Arial" w:cs="Arial"/>
                <w:sz w:val="20"/>
                <w:szCs w:val="20"/>
              </w:rPr>
            </w:pPr>
            <w:r w:rsidRPr="00722E2A">
              <w:rPr>
                <w:rFonts w:ascii="Arial" w:hAnsi="Arial" w:cs="Arial"/>
                <w:sz w:val="20"/>
                <w:szCs w:val="20"/>
              </w:rPr>
              <w:t>The National Treasury, in consultation with relevant stakeholders, initiated the SIPDM review process, which resulted in the development of the Local Government Framework for Infrastructure Delivery and Procurement Management (LGFIDPM). The LGFIDPM provides for minimum requirements for effective governance of infrastructure delivery and procurement management. It also recognises the different capacities in the various categories of municipalities and therefore requests municipalities to review their institutional and capacities before adapting and adopting this model.</w:t>
            </w:r>
          </w:p>
        </w:tc>
      </w:tr>
      <w:tr w:rsidR="00722E2A" w14:paraId="6D1FE976" w14:textId="77777777" w:rsidTr="00477725">
        <w:tc>
          <w:tcPr>
            <w:tcW w:w="819" w:type="dxa"/>
          </w:tcPr>
          <w:p w14:paraId="31D00BE7" w14:textId="77777777" w:rsidR="00722E2A" w:rsidRPr="007C7DBE" w:rsidRDefault="00722E2A" w:rsidP="00722E2A">
            <w:pPr>
              <w:pStyle w:val="Default"/>
              <w:spacing w:line="360" w:lineRule="auto"/>
              <w:rPr>
                <w:rFonts w:ascii="Britannic Bold" w:hAnsi="Britannic Bold"/>
                <w:bCs/>
                <w:color w:val="auto"/>
                <w:sz w:val="20"/>
                <w:szCs w:val="20"/>
              </w:rPr>
            </w:pPr>
          </w:p>
        </w:tc>
        <w:tc>
          <w:tcPr>
            <w:tcW w:w="8963" w:type="dxa"/>
            <w:gridSpan w:val="3"/>
          </w:tcPr>
          <w:p w14:paraId="15655FFB" w14:textId="77777777" w:rsidR="00722E2A" w:rsidRPr="00722E2A" w:rsidRDefault="00722E2A" w:rsidP="00722E2A">
            <w:pPr>
              <w:pStyle w:val="Default"/>
              <w:spacing w:line="360" w:lineRule="auto"/>
              <w:rPr>
                <w:bCs/>
                <w:color w:val="auto"/>
                <w:sz w:val="20"/>
                <w:szCs w:val="20"/>
              </w:rPr>
            </w:pPr>
          </w:p>
        </w:tc>
      </w:tr>
      <w:tr w:rsidR="00477725" w14:paraId="1536DFD3" w14:textId="77777777" w:rsidTr="00477725">
        <w:tc>
          <w:tcPr>
            <w:tcW w:w="9782" w:type="dxa"/>
            <w:gridSpan w:val="4"/>
          </w:tcPr>
          <w:p w14:paraId="7C4C466E" w14:textId="77777777" w:rsidR="00477725" w:rsidRPr="00722E2A" w:rsidRDefault="00477725" w:rsidP="00722E2A">
            <w:pPr>
              <w:pStyle w:val="Default"/>
              <w:spacing w:line="360" w:lineRule="auto"/>
              <w:rPr>
                <w:rFonts w:ascii="Britannic Bold" w:hAnsi="Britannic Bold"/>
                <w:bCs/>
                <w:color w:val="auto"/>
                <w:sz w:val="20"/>
                <w:szCs w:val="20"/>
              </w:rPr>
            </w:pPr>
            <w:r w:rsidRPr="00722E2A">
              <w:rPr>
                <w:rFonts w:ascii="Britannic Bold" w:hAnsi="Britannic Bold"/>
                <w:bCs/>
                <w:color w:val="auto"/>
                <w:sz w:val="20"/>
                <w:szCs w:val="20"/>
              </w:rPr>
              <w:t>INTRODUCTION</w:t>
            </w:r>
          </w:p>
        </w:tc>
      </w:tr>
      <w:tr w:rsidR="00722E2A" w14:paraId="46F1CC54" w14:textId="77777777" w:rsidTr="00477725">
        <w:tc>
          <w:tcPr>
            <w:tcW w:w="819" w:type="dxa"/>
          </w:tcPr>
          <w:p w14:paraId="753570D9" w14:textId="77777777" w:rsidR="00722E2A" w:rsidRPr="007C7DBE" w:rsidRDefault="00722E2A"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a)</w:t>
            </w:r>
          </w:p>
        </w:tc>
        <w:tc>
          <w:tcPr>
            <w:tcW w:w="8963" w:type="dxa"/>
            <w:gridSpan w:val="3"/>
          </w:tcPr>
          <w:p w14:paraId="1E3734D0" w14:textId="77777777" w:rsidR="00722E2A" w:rsidRPr="00722E2A" w:rsidRDefault="00722E2A" w:rsidP="00722E2A">
            <w:pPr>
              <w:pStyle w:val="Default"/>
              <w:spacing w:line="360" w:lineRule="auto"/>
              <w:rPr>
                <w:bCs/>
                <w:color w:val="auto"/>
                <w:sz w:val="20"/>
                <w:szCs w:val="20"/>
              </w:rPr>
            </w:pPr>
            <w:r w:rsidRPr="00722E2A">
              <w:rPr>
                <w:bCs/>
                <w:color w:val="auto"/>
                <w:sz w:val="20"/>
                <w:szCs w:val="20"/>
              </w:rPr>
              <w:t>The Integrated Development Plan (IDP) is the principal strategic planning instrument for municipalities. The IDP process requires a robust process of gathering and synthesising information related to the medium to long-term management of the municipality’s infrastructure needs.</w:t>
            </w:r>
          </w:p>
        </w:tc>
      </w:tr>
      <w:tr w:rsidR="00722E2A" w14:paraId="6B7AB3F0" w14:textId="77777777" w:rsidTr="00477725">
        <w:tc>
          <w:tcPr>
            <w:tcW w:w="819" w:type="dxa"/>
          </w:tcPr>
          <w:p w14:paraId="45389845" w14:textId="77777777" w:rsidR="00722E2A" w:rsidRPr="007C7DBE" w:rsidRDefault="00722E2A"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b)</w:t>
            </w:r>
          </w:p>
        </w:tc>
        <w:tc>
          <w:tcPr>
            <w:tcW w:w="8963" w:type="dxa"/>
            <w:gridSpan w:val="3"/>
          </w:tcPr>
          <w:p w14:paraId="27365C2B" w14:textId="77777777" w:rsidR="00722E2A" w:rsidRPr="00722E2A" w:rsidRDefault="00722E2A" w:rsidP="00722E2A">
            <w:pPr>
              <w:pStyle w:val="Default"/>
              <w:spacing w:line="360" w:lineRule="auto"/>
              <w:rPr>
                <w:bCs/>
                <w:color w:val="auto"/>
                <w:sz w:val="20"/>
                <w:szCs w:val="20"/>
              </w:rPr>
            </w:pPr>
            <w:r w:rsidRPr="00722E2A">
              <w:rPr>
                <w:bCs/>
                <w:color w:val="auto"/>
                <w:sz w:val="20"/>
                <w:szCs w:val="20"/>
              </w:rPr>
              <w:t>The preparation of Roads and Storm Water Services, Water and Sanitation Services, Waste Disposal Services, Electricity Services and Community Facilities and Municipal Buildings, Infrastructure Asset Management Plans (IAMPs) enables municipalities to rank projects and determine budgets, based on a holistic view of local needs and priorities; and serves as a source of valuable information in preparing the IDP.</w:t>
            </w:r>
          </w:p>
        </w:tc>
      </w:tr>
      <w:tr w:rsidR="00722E2A" w14:paraId="7229273E" w14:textId="77777777" w:rsidTr="00477725">
        <w:tc>
          <w:tcPr>
            <w:tcW w:w="819" w:type="dxa"/>
          </w:tcPr>
          <w:p w14:paraId="5D55E19E" w14:textId="77777777" w:rsidR="00722E2A" w:rsidRPr="007C7DBE" w:rsidRDefault="00722E2A"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 xml:space="preserve">c) </w:t>
            </w:r>
          </w:p>
        </w:tc>
        <w:tc>
          <w:tcPr>
            <w:tcW w:w="8963" w:type="dxa"/>
            <w:gridSpan w:val="3"/>
          </w:tcPr>
          <w:p w14:paraId="42BD45BC" w14:textId="77777777" w:rsidR="00722E2A" w:rsidRPr="00722E2A" w:rsidRDefault="00722E2A" w:rsidP="00722E2A">
            <w:pPr>
              <w:pStyle w:val="Default"/>
              <w:spacing w:line="360" w:lineRule="auto"/>
              <w:rPr>
                <w:bCs/>
                <w:color w:val="auto"/>
                <w:sz w:val="20"/>
                <w:szCs w:val="20"/>
              </w:rPr>
            </w:pPr>
            <w:r w:rsidRPr="00722E2A">
              <w:rPr>
                <w:bCs/>
                <w:color w:val="auto"/>
                <w:sz w:val="20"/>
                <w:szCs w:val="20"/>
              </w:rPr>
              <w:t>Through the Infrastructure Delivery Management System, Cities Infrastructure Delivery Management System was developed to provide a holistic system for the management of infrastructure based on the requirements of SANS 55001: Asset management tailored for application in South African metropolitan spaces and specifically in support of the country’s spatial transformation agenda.</w:t>
            </w:r>
          </w:p>
        </w:tc>
      </w:tr>
      <w:tr w:rsidR="00722E2A" w14:paraId="260142C0" w14:textId="77777777" w:rsidTr="00477725">
        <w:tc>
          <w:tcPr>
            <w:tcW w:w="819" w:type="dxa"/>
          </w:tcPr>
          <w:p w14:paraId="2FD36F95" w14:textId="77777777" w:rsidR="00722E2A" w:rsidRPr="007C7DBE" w:rsidRDefault="00722E2A"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d)</w:t>
            </w:r>
          </w:p>
        </w:tc>
        <w:tc>
          <w:tcPr>
            <w:tcW w:w="8963" w:type="dxa"/>
            <w:gridSpan w:val="3"/>
          </w:tcPr>
          <w:p w14:paraId="5D6C7CEC" w14:textId="77777777" w:rsidR="00722E2A" w:rsidRPr="00722E2A" w:rsidRDefault="00722E2A" w:rsidP="00722E2A">
            <w:pPr>
              <w:pStyle w:val="Default"/>
              <w:spacing w:line="360" w:lineRule="auto"/>
              <w:rPr>
                <w:bCs/>
                <w:color w:val="auto"/>
                <w:sz w:val="20"/>
                <w:szCs w:val="20"/>
              </w:rPr>
            </w:pPr>
            <w:r w:rsidRPr="00722E2A">
              <w:rPr>
                <w:bCs/>
                <w:color w:val="auto"/>
                <w:sz w:val="20"/>
                <w:szCs w:val="20"/>
              </w:rPr>
              <w:t xml:space="preserve">There is need to develop an infrastructure delivery management system tailor-made for all municipalities (excluding cities) which should integrate asset management strategy, policy to guide infrastructure planning, delivery management and decision making. The LGFIDPM introduces the </w:t>
            </w:r>
            <w:r w:rsidRPr="00722E2A">
              <w:rPr>
                <w:bCs/>
                <w:color w:val="auto"/>
                <w:sz w:val="20"/>
                <w:szCs w:val="20"/>
              </w:rPr>
              <w:lastRenderedPageBreak/>
              <w:t>initial process focusing on the project processes of the infrastructure delivery management and infrastructure procurement.</w:t>
            </w:r>
          </w:p>
        </w:tc>
      </w:tr>
      <w:tr w:rsidR="00722E2A" w14:paraId="02DFF33F" w14:textId="77777777" w:rsidTr="00477725">
        <w:tc>
          <w:tcPr>
            <w:tcW w:w="819" w:type="dxa"/>
          </w:tcPr>
          <w:p w14:paraId="196A9180" w14:textId="77777777" w:rsidR="00722E2A" w:rsidRPr="007C7DBE" w:rsidRDefault="00722E2A"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lastRenderedPageBreak/>
              <w:t>e)</w:t>
            </w:r>
          </w:p>
        </w:tc>
        <w:tc>
          <w:tcPr>
            <w:tcW w:w="8963" w:type="dxa"/>
            <w:gridSpan w:val="3"/>
          </w:tcPr>
          <w:p w14:paraId="285C957F" w14:textId="77777777" w:rsidR="00722E2A" w:rsidRPr="00722E2A" w:rsidRDefault="00722E2A" w:rsidP="00722E2A">
            <w:pPr>
              <w:pStyle w:val="Default"/>
              <w:spacing w:line="360" w:lineRule="auto"/>
              <w:rPr>
                <w:bCs/>
                <w:color w:val="auto"/>
                <w:sz w:val="20"/>
                <w:szCs w:val="20"/>
              </w:rPr>
            </w:pPr>
            <w:r w:rsidRPr="00722E2A">
              <w:rPr>
                <w:bCs/>
                <w:color w:val="auto"/>
                <w:sz w:val="20"/>
                <w:szCs w:val="20"/>
              </w:rPr>
              <w:t>The Framework for Infrastructure Procurement Management should be implemented together with the project management processes, to ensure alignment, integration and efficient and effective service delivery.</w:t>
            </w:r>
          </w:p>
        </w:tc>
      </w:tr>
      <w:tr w:rsidR="00722E2A" w14:paraId="5E54E6E7" w14:textId="77777777" w:rsidTr="00477725">
        <w:tc>
          <w:tcPr>
            <w:tcW w:w="819" w:type="dxa"/>
          </w:tcPr>
          <w:p w14:paraId="64835DA6" w14:textId="77777777" w:rsidR="00722E2A" w:rsidRPr="007C7DBE" w:rsidRDefault="00722E2A" w:rsidP="00722E2A">
            <w:pPr>
              <w:pStyle w:val="Default"/>
              <w:spacing w:line="360" w:lineRule="auto"/>
              <w:rPr>
                <w:rFonts w:ascii="Britannic Bold" w:hAnsi="Britannic Bold"/>
                <w:bCs/>
                <w:color w:val="auto"/>
                <w:sz w:val="20"/>
                <w:szCs w:val="20"/>
              </w:rPr>
            </w:pPr>
          </w:p>
        </w:tc>
        <w:tc>
          <w:tcPr>
            <w:tcW w:w="8963" w:type="dxa"/>
            <w:gridSpan w:val="3"/>
          </w:tcPr>
          <w:p w14:paraId="1EAC9821" w14:textId="77777777" w:rsidR="00722E2A" w:rsidRPr="00722E2A" w:rsidRDefault="00722E2A" w:rsidP="00722E2A">
            <w:pPr>
              <w:pStyle w:val="Default"/>
              <w:spacing w:line="360" w:lineRule="auto"/>
              <w:rPr>
                <w:bCs/>
                <w:color w:val="auto"/>
                <w:sz w:val="20"/>
                <w:szCs w:val="20"/>
              </w:rPr>
            </w:pPr>
          </w:p>
        </w:tc>
      </w:tr>
      <w:tr w:rsidR="00722E2A" w:rsidRPr="00722E2A" w14:paraId="377F008C" w14:textId="77777777" w:rsidTr="00477725">
        <w:tc>
          <w:tcPr>
            <w:tcW w:w="819" w:type="dxa"/>
          </w:tcPr>
          <w:p w14:paraId="7A2B1F9B" w14:textId="77777777" w:rsidR="00722E2A" w:rsidRPr="007C7DBE" w:rsidRDefault="0032501D" w:rsidP="00722E2A">
            <w:pPr>
              <w:pStyle w:val="Default"/>
              <w:spacing w:line="360" w:lineRule="auto"/>
              <w:rPr>
                <w:rFonts w:ascii="Britannic Bold" w:hAnsi="Britannic Bold"/>
                <w:bCs/>
                <w:color w:val="auto"/>
                <w:sz w:val="20"/>
                <w:szCs w:val="20"/>
              </w:rPr>
            </w:pPr>
            <w:r>
              <w:rPr>
                <w:rFonts w:ascii="Britannic Bold" w:hAnsi="Britannic Bold"/>
                <w:bCs/>
                <w:color w:val="auto"/>
                <w:sz w:val="20"/>
                <w:szCs w:val="20"/>
              </w:rPr>
              <w:t>1</w:t>
            </w:r>
          </w:p>
        </w:tc>
        <w:tc>
          <w:tcPr>
            <w:tcW w:w="8963" w:type="dxa"/>
            <w:gridSpan w:val="3"/>
          </w:tcPr>
          <w:p w14:paraId="63686887" w14:textId="77777777" w:rsidR="00722E2A" w:rsidRPr="00722E2A" w:rsidRDefault="00722E2A" w:rsidP="00722E2A">
            <w:pPr>
              <w:pStyle w:val="Default"/>
              <w:spacing w:line="360" w:lineRule="auto"/>
              <w:rPr>
                <w:rFonts w:ascii="Britannic Bold" w:hAnsi="Britannic Bold"/>
                <w:bCs/>
                <w:color w:val="auto"/>
                <w:sz w:val="20"/>
                <w:szCs w:val="20"/>
              </w:rPr>
            </w:pPr>
            <w:r w:rsidRPr="00722E2A">
              <w:rPr>
                <w:rFonts w:ascii="Britannic Bold" w:hAnsi="Britannic Bold"/>
                <w:bCs/>
                <w:color w:val="auto"/>
                <w:sz w:val="20"/>
                <w:szCs w:val="20"/>
              </w:rPr>
              <w:t>SCOPE</w:t>
            </w:r>
          </w:p>
        </w:tc>
      </w:tr>
      <w:tr w:rsidR="00722E2A" w14:paraId="50633C88" w14:textId="77777777" w:rsidTr="00477725">
        <w:tc>
          <w:tcPr>
            <w:tcW w:w="819" w:type="dxa"/>
          </w:tcPr>
          <w:p w14:paraId="1E44DE37" w14:textId="77777777" w:rsidR="00722E2A" w:rsidRPr="007C7DBE" w:rsidRDefault="00722E2A"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1.1</w:t>
            </w:r>
          </w:p>
        </w:tc>
        <w:tc>
          <w:tcPr>
            <w:tcW w:w="8963" w:type="dxa"/>
            <w:gridSpan w:val="3"/>
          </w:tcPr>
          <w:p w14:paraId="530DB846" w14:textId="77777777" w:rsidR="00722E2A" w:rsidRPr="00722E2A" w:rsidRDefault="00722E2A" w:rsidP="00722E2A">
            <w:pPr>
              <w:pStyle w:val="Default"/>
              <w:spacing w:line="360" w:lineRule="auto"/>
              <w:rPr>
                <w:bCs/>
                <w:color w:val="auto"/>
                <w:sz w:val="20"/>
                <w:szCs w:val="20"/>
              </w:rPr>
            </w:pPr>
            <w:r w:rsidRPr="00722E2A">
              <w:rPr>
                <w:bCs/>
                <w:color w:val="auto"/>
                <w:sz w:val="20"/>
                <w:szCs w:val="20"/>
              </w:rPr>
              <w:t>The Local Government FIDPM applies to organs of state which are subject to the Municipal Finance Management Act (MFMA).</w:t>
            </w:r>
          </w:p>
        </w:tc>
      </w:tr>
      <w:tr w:rsidR="00722E2A" w14:paraId="5EAD83D6" w14:textId="77777777" w:rsidTr="00477725">
        <w:tc>
          <w:tcPr>
            <w:tcW w:w="819" w:type="dxa"/>
          </w:tcPr>
          <w:p w14:paraId="0A1604DA" w14:textId="77777777" w:rsidR="00722E2A" w:rsidRPr="007C7DBE" w:rsidRDefault="00722E2A"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1.2</w:t>
            </w:r>
          </w:p>
        </w:tc>
        <w:tc>
          <w:tcPr>
            <w:tcW w:w="8963" w:type="dxa"/>
            <w:gridSpan w:val="3"/>
          </w:tcPr>
          <w:p w14:paraId="09C4D1B3" w14:textId="77777777" w:rsidR="00722E2A" w:rsidRPr="00722E2A" w:rsidRDefault="00722E2A" w:rsidP="00722E2A">
            <w:pPr>
              <w:pStyle w:val="Default"/>
              <w:spacing w:line="360" w:lineRule="auto"/>
              <w:rPr>
                <w:bCs/>
                <w:color w:val="auto"/>
                <w:sz w:val="20"/>
                <w:szCs w:val="20"/>
              </w:rPr>
            </w:pPr>
            <w:r w:rsidRPr="00722E2A">
              <w:rPr>
                <w:bCs/>
                <w:color w:val="auto"/>
                <w:sz w:val="20"/>
                <w:szCs w:val="20"/>
              </w:rPr>
              <w:t>The Framework provides minimum requirements for the implementation of Infrastructure Delivery and Procurement Management through the:</w:t>
            </w:r>
          </w:p>
        </w:tc>
      </w:tr>
      <w:tr w:rsidR="00722E2A" w14:paraId="401C9153" w14:textId="77777777" w:rsidTr="00477725">
        <w:tc>
          <w:tcPr>
            <w:tcW w:w="819" w:type="dxa"/>
          </w:tcPr>
          <w:p w14:paraId="41A79158" w14:textId="77777777" w:rsidR="00722E2A" w:rsidRPr="007C7DBE" w:rsidRDefault="00103DC6"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a)</w:t>
            </w:r>
          </w:p>
        </w:tc>
        <w:tc>
          <w:tcPr>
            <w:tcW w:w="8963" w:type="dxa"/>
            <w:gridSpan w:val="3"/>
          </w:tcPr>
          <w:p w14:paraId="547FA653" w14:textId="77777777" w:rsidR="00722E2A" w:rsidRPr="00722E2A" w:rsidRDefault="00722E2A" w:rsidP="00103DC6">
            <w:pPr>
              <w:pStyle w:val="Default"/>
              <w:spacing w:after="47"/>
              <w:rPr>
                <w:bCs/>
                <w:color w:val="auto"/>
                <w:sz w:val="20"/>
                <w:szCs w:val="20"/>
              </w:rPr>
            </w:pPr>
            <w:r w:rsidRPr="00722E2A">
              <w:rPr>
                <w:color w:val="auto"/>
                <w:sz w:val="20"/>
                <w:szCs w:val="20"/>
              </w:rPr>
              <w:t>Project processes for infrastru</w:t>
            </w:r>
            <w:r w:rsidR="00103DC6">
              <w:rPr>
                <w:color w:val="auto"/>
                <w:sz w:val="20"/>
                <w:szCs w:val="20"/>
              </w:rPr>
              <w:t>cture delivery management, and</w:t>
            </w:r>
          </w:p>
        </w:tc>
      </w:tr>
      <w:tr w:rsidR="00722E2A" w14:paraId="764CC183" w14:textId="77777777" w:rsidTr="00477725">
        <w:tc>
          <w:tcPr>
            <w:tcW w:w="819" w:type="dxa"/>
          </w:tcPr>
          <w:p w14:paraId="22FFE875" w14:textId="77777777" w:rsidR="00722E2A" w:rsidRPr="007C7DBE" w:rsidRDefault="00103DC6"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b)</w:t>
            </w:r>
          </w:p>
        </w:tc>
        <w:tc>
          <w:tcPr>
            <w:tcW w:w="8963" w:type="dxa"/>
            <w:gridSpan w:val="3"/>
          </w:tcPr>
          <w:p w14:paraId="4E859909" w14:textId="77777777" w:rsidR="00722E2A" w:rsidRPr="00722E2A" w:rsidRDefault="00103DC6" w:rsidP="00722E2A">
            <w:pPr>
              <w:pStyle w:val="Default"/>
              <w:spacing w:line="360" w:lineRule="auto"/>
              <w:rPr>
                <w:bCs/>
                <w:color w:val="auto"/>
                <w:sz w:val="20"/>
                <w:szCs w:val="20"/>
              </w:rPr>
            </w:pPr>
            <w:r w:rsidRPr="00103DC6">
              <w:rPr>
                <w:bCs/>
                <w:color w:val="auto"/>
                <w:sz w:val="20"/>
                <w:szCs w:val="20"/>
              </w:rPr>
              <w:t>Infrastructure procurement gates.</w:t>
            </w:r>
          </w:p>
        </w:tc>
      </w:tr>
      <w:tr w:rsidR="00722E2A" w14:paraId="3EE1321F" w14:textId="77777777" w:rsidTr="00477725">
        <w:tc>
          <w:tcPr>
            <w:tcW w:w="819" w:type="dxa"/>
          </w:tcPr>
          <w:p w14:paraId="79A8B739" w14:textId="77777777" w:rsidR="00722E2A" w:rsidRPr="007C7DBE" w:rsidRDefault="00103DC6"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1.3</w:t>
            </w:r>
          </w:p>
        </w:tc>
        <w:tc>
          <w:tcPr>
            <w:tcW w:w="8963" w:type="dxa"/>
            <w:gridSpan w:val="3"/>
          </w:tcPr>
          <w:p w14:paraId="5889F0A1" w14:textId="77777777" w:rsidR="00722E2A" w:rsidRPr="00722E2A" w:rsidRDefault="00722E2A" w:rsidP="00722E2A">
            <w:pPr>
              <w:pStyle w:val="Default"/>
              <w:spacing w:line="360" w:lineRule="auto"/>
              <w:rPr>
                <w:bCs/>
                <w:color w:val="auto"/>
                <w:sz w:val="20"/>
                <w:szCs w:val="20"/>
              </w:rPr>
            </w:pPr>
            <w:r w:rsidRPr="00722E2A">
              <w:rPr>
                <w:bCs/>
                <w:color w:val="auto"/>
                <w:sz w:val="20"/>
                <w:szCs w:val="20"/>
              </w:rPr>
              <w:t>The Framework specifies the allocation of responsibilities for performing activities and making decisions at project stages and procurement gates.</w:t>
            </w:r>
          </w:p>
        </w:tc>
      </w:tr>
      <w:tr w:rsidR="00722E2A" w14:paraId="23E14455" w14:textId="77777777" w:rsidTr="00477725">
        <w:tc>
          <w:tcPr>
            <w:tcW w:w="819" w:type="dxa"/>
          </w:tcPr>
          <w:p w14:paraId="604C9CBC" w14:textId="77777777" w:rsidR="00722E2A" w:rsidRPr="007C7DBE" w:rsidRDefault="00722E2A" w:rsidP="00722E2A">
            <w:pPr>
              <w:pStyle w:val="Default"/>
              <w:spacing w:line="360" w:lineRule="auto"/>
              <w:rPr>
                <w:rFonts w:ascii="Britannic Bold" w:hAnsi="Britannic Bold"/>
                <w:bCs/>
                <w:color w:val="auto"/>
                <w:sz w:val="20"/>
                <w:szCs w:val="20"/>
              </w:rPr>
            </w:pPr>
          </w:p>
        </w:tc>
        <w:tc>
          <w:tcPr>
            <w:tcW w:w="8963" w:type="dxa"/>
            <w:gridSpan w:val="3"/>
          </w:tcPr>
          <w:p w14:paraId="7625D174" w14:textId="77777777" w:rsidR="00722E2A" w:rsidRPr="00722E2A" w:rsidRDefault="00722E2A" w:rsidP="00722E2A">
            <w:pPr>
              <w:pStyle w:val="Default"/>
              <w:spacing w:line="360" w:lineRule="auto"/>
              <w:rPr>
                <w:bCs/>
                <w:color w:val="auto"/>
                <w:sz w:val="20"/>
                <w:szCs w:val="20"/>
              </w:rPr>
            </w:pPr>
          </w:p>
        </w:tc>
      </w:tr>
      <w:tr w:rsidR="00722E2A" w:rsidRPr="00103DC6" w14:paraId="30467A83" w14:textId="77777777" w:rsidTr="00477725">
        <w:tc>
          <w:tcPr>
            <w:tcW w:w="819" w:type="dxa"/>
          </w:tcPr>
          <w:p w14:paraId="140727A8" w14:textId="77777777" w:rsidR="00722E2A" w:rsidRPr="007C7DBE" w:rsidRDefault="00103DC6" w:rsidP="00722E2A">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w:t>
            </w:r>
          </w:p>
        </w:tc>
        <w:tc>
          <w:tcPr>
            <w:tcW w:w="8963" w:type="dxa"/>
            <w:gridSpan w:val="3"/>
          </w:tcPr>
          <w:p w14:paraId="7189030A" w14:textId="77777777" w:rsidR="00722E2A" w:rsidRPr="00103DC6" w:rsidRDefault="00103DC6" w:rsidP="00722E2A">
            <w:pPr>
              <w:pStyle w:val="Default"/>
              <w:spacing w:line="360" w:lineRule="auto"/>
              <w:rPr>
                <w:rFonts w:ascii="Britannic Bold" w:hAnsi="Britannic Bold"/>
                <w:bCs/>
                <w:color w:val="auto"/>
                <w:sz w:val="20"/>
                <w:szCs w:val="20"/>
              </w:rPr>
            </w:pPr>
            <w:r w:rsidRPr="00103DC6">
              <w:rPr>
                <w:rFonts w:ascii="Britannic Bold" w:hAnsi="Britannic Bold"/>
                <w:bCs/>
                <w:color w:val="auto"/>
                <w:sz w:val="20"/>
                <w:szCs w:val="20"/>
              </w:rPr>
              <w:t>TERMS AND DEFINITIONS</w:t>
            </w:r>
          </w:p>
        </w:tc>
      </w:tr>
      <w:tr w:rsidR="00103DC6" w14:paraId="575F5B06" w14:textId="77777777" w:rsidTr="00477725">
        <w:tc>
          <w:tcPr>
            <w:tcW w:w="819" w:type="dxa"/>
          </w:tcPr>
          <w:p w14:paraId="1AD6D260"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2.1</w:t>
            </w:r>
          </w:p>
        </w:tc>
        <w:tc>
          <w:tcPr>
            <w:tcW w:w="8963" w:type="dxa"/>
            <w:gridSpan w:val="3"/>
          </w:tcPr>
          <w:p w14:paraId="3E517E19"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“Approved”:</w:t>
            </w:r>
            <w:r w:rsidRPr="00103DC6">
              <w:rPr>
                <w:rFonts w:ascii="Arial" w:hAnsi="Arial" w:cs="Arial"/>
                <w:sz w:val="20"/>
                <w:szCs w:val="20"/>
              </w:rPr>
              <w:t xml:space="preserve"> Officially agreed and signed-off by an Accounting Officer or a delegated person / body. </w:t>
            </w:r>
          </w:p>
        </w:tc>
      </w:tr>
      <w:tr w:rsidR="00103DC6" w14:paraId="2E362BAB" w14:textId="77777777" w:rsidTr="00477725">
        <w:tc>
          <w:tcPr>
            <w:tcW w:w="819" w:type="dxa"/>
          </w:tcPr>
          <w:p w14:paraId="0033DC23"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2.2</w:t>
            </w:r>
          </w:p>
        </w:tc>
        <w:tc>
          <w:tcPr>
            <w:tcW w:w="8963" w:type="dxa"/>
            <w:gridSpan w:val="3"/>
          </w:tcPr>
          <w:p w14:paraId="6090CDDB"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“Construction”:</w:t>
            </w:r>
            <w:r w:rsidRPr="00103DC6">
              <w:rPr>
                <w:rFonts w:ascii="Arial" w:hAnsi="Arial" w:cs="Arial"/>
                <w:sz w:val="20"/>
                <w:szCs w:val="20"/>
              </w:rPr>
              <w:t xml:space="preserve"> Everything constructed or resulting from construction operations. </w:t>
            </w:r>
          </w:p>
        </w:tc>
      </w:tr>
      <w:tr w:rsidR="00103DC6" w14:paraId="4677706B" w14:textId="77777777" w:rsidTr="00477725">
        <w:tc>
          <w:tcPr>
            <w:tcW w:w="819" w:type="dxa"/>
          </w:tcPr>
          <w:p w14:paraId="6F361091"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2.3</w:t>
            </w:r>
          </w:p>
        </w:tc>
        <w:tc>
          <w:tcPr>
            <w:tcW w:w="8963" w:type="dxa"/>
            <w:gridSpan w:val="3"/>
          </w:tcPr>
          <w:p w14:paraId="08267587"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“Employer”:</w:t>
            </w:r>
            <w:r w:rsidRPr="00103DC6">
              <w:rPr>
                <w:rFonts w:ascii="Arial" w:hAnsi="Arial" w:cs="Arial"/>
                <w:sz w:val="20"/>
                <w:szCs w:val="20"/>
              </w:rPr>
              <w:t xml:space="preserve"> Organ of state intending to, or </w:t>
            </w:r>
            <w:proofErr w:type="gramStart"/>
            <w:r w:rsidRPr="00103DC6">
              <w:rPr>
                <w:rFonts w:ascii="Arial" w:hAnsi="Arial" w:cs="Arial"/>
                <w:sz w:val="20"/>
                <w:szCs w:val="20"/>
              </w:rPr>
              <w:t>entering into</w:t>
            </w:r>
            <w:proofErr w:type="gramEnd"/>
            <w:r w:rsidRPr="00103DC6">
              <w:rPr>
                <w:rFonts w:ascii="Arial" w:hAnsi="Arial" w:cs="Arial"/>
                <w:sz w:val="20"/>
                <w:szCs w:val="20"/>
              </w:rPr>
              <w:t xml:space="preserve">, a contract with a contractor. </w:t>
            </w:r>
          </w:p>
        </w:tc>
      </w:tr>
      <w:tr w:rsidR="00103DC6" w14:paraId="53D513B4" w14:textId="77777777" w:rsidTr="00477725">
        <w:tc>
          <w:tcPr>
            <w:tcW w:w="819" w:type="dxa"/>
          </w:tcPr>
          <w:p w14:paraId="6F20916F"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2.4</w:t>
            </w:r>
          </w:p>
        </w:tc>
        <w:tc>
          <w:tcPr>
            <w:tcW w:w="8963" w:type="dxa"/>
            <w:gridSpan w:val="3"/>
          </w:tcPr>
          <w:p w14:paraId="4F7843FD"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“Gate”:</w:t>
            </w:r>
            <w:r w:rsidRPr="00103DC6">
              <w:rPr>
                <w:rFonts w:ascii="Arial" w:hAnsi="Arial" w:cs="Arial"/>
                <w:sz w:val="20"/>
                <w:szCs w:val="20"/>
              </w:rPr>
              <w:t xml:space="preserve"> A control point at the end of a process where a decision is required before proceeding to the next process or activity. </w:t>
            </w:r>
          </w:p>
        </w:tc>
      </w:tr>
      <w:tr w:rsidR="00103DC6" w14:paraId="4C774E4A" w14:textId="77777777" w:rsidTr="00477725">
        <w:tc>
          <w:tcPr>
            <w:tcW w:w="819" w:type="dxa"/>
          </w:tcPr>
          <w:p w14:paraId="3061D594"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2.5</w:t>
            </w:r>
          </w:p>
        </w:tc>
        <w:tc>
          <w:tcPr>
            <w:tcW w:w="8963" w:type="dxa"/>
            <w:gridSpan w:val="3"/>
          </w:tcPr>
          <w:p w14:paraId="344B6BE7"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“Gateway review”:</w:t>
            </w:r>
            <w:r w:rsidRPr="00103DC6">
              <w:rPr>
                <w:rFonts w:ascii="Arial" w:hAnsi="Arial" w:cs="Arial"/>
                <w:sz w:val="20"/>
                <w:szCs w:val="20"/>
              </w:rPr>
              <w:t xml:space="preserve"> An independent review of the available information at a gate upon which a decision is made whether to proceed to the next process, or not. </w:t>
            </w:r>
          </w:p>
        </w:tc>
      </w:tr>
      <w:tr w:rsidR="00103DC6" w14:paraId="3580167A" w14:textId="77777777" w:rsidTr="00477725">
        <w:tc>
          <w:tcPr>
            <w:tcW w:w="819" w:type="dxa"/>
          </w:tcPr>
          <w:p w14:paraId="180350C4"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2.6</w:t>
            </w:r>
          </w:p>
        </w:tc>
        <w:tc>
          <w:tcPr>
            <w:tcW w:w="8963" w:type="dxa"/>
            <w:gridSpan w:val="3"/>
          </w:tcPr>
          <w:p w14:paraId="523E278C" w14:textId="77777777" w:rsidR="00103DC6" w:rsidRPr="00103DC6" w:rsidRDefault="00103DC6" w:rsidP="00103DC6">
            <w:pPr>
              <w:spacing w:line="360" w:lineRule="auto"/>
              <w:rPr>
                <w:rFonts w:ascii="Arial" w:hAnsi="Arial" w:cs="Arial"/>
                <w:b/>
                <w:sz w:val="20"/>
                <w:szCs w:val="20"/>
              </w:rPr>
            </w:pPr>
            <w:r>
              <w:rPr>
                <w:rFonts w:ascii="Arial" w:hAnsi="Arial" w:cs="Arial"/>
                <w:b/>
                <w:sz w:val="20"/>
                <w:szCs w:val="20"/>
              </w:rPr>
              <w:t>“</w:t>
            </w:r>
            <w:r w:rsidRPr="00103DC6">
              <w:rPr>
                <w:rFonts w:ascii="Arial" w:hAnsi="Arial" w:cs="Arial"/>
                <w:b/>
                <w:sz w:val="20"/>
                <w:szCs w:val="20"/>
              </w:rPr>
              <w:t>Infrastructure</w:t>
            </w:r>
            <w:r>
              <w:rPr>
                <w:rFonts w:ascii="Arial" w:hAnsi="Arial" w:cs="Arial"/>
                <w:b/>
                <w:sz w:val="20"/>
                <w:szCs w:val="20"/>
              </w:rPr>
              <w:t>”</w:t>
            </w:r>
            <w:r w:rsidRPr="00103DC6">
              <w:rPr>
                <w:rFonts w:ascii="Arial" w:hAnsi="Arial" w:cs="Arial"/>
                <w:b/>
                <w:sz w:val="20"/>
                <w:szCs w:val="20"/>
              </w:rPr>
              <w:t xml:space="preserve">: </w:t>
            </w:r>
          </w:p>
        </w:tc>
      </w:tr>
      <w:tr w:rsidR="00103DC6" w14:paraId="70994FBC" w14:textId="77777777" w:rsidTr="00477725">
        <w:tc>
          <w:tcPr>
            <w:tcW w:w="819" w:type="dxa"/>
          </w:tcPr>
          <w:p w14:paraId="0DEB2063"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a)</w:t>
            </w:r>
          </w:p>
        </w:tc>
        <w:tc>
          <w:tcPr>
            <w:tcW w:w="8963" w:type="dxa"/>
            <w:gridSpan w:val="3"/>
          </w:tcPr>
          <w:p w14:paraId="1046362E" w14:textId="77777777" w:rsidR="00103DC6" w:rsidRPr="00103DC6" w:rsidRDefault="00103DC6" w:rsidP="00103DC6">
            <w:pPr>
              <w:spacing w:line="360" w:lineRule="auto"/>
              <w:rPr>
                <w:rFonts w:ascii="Arial" w:hAnsi="Arial" w:cs="Arial"/>
                <w:sz w:val="20"/>
                <w:szCs w:val="20"/>
              </w:rPr>
            </w:pPr>
            <w:r w:rsidRPr="00103DC6">
              <w:rPr>
                <w:rFonts w:ascii="Arial" w:hAnsi="Arial" w:cs="Arial"/>
                <w:sz w:val="20"/>
                <w:szCs w:val="20"/>
              </w:rPr>
              <w:t xml:space="preserve">Immovable asset, which is acquired, constructed or results from construction operations; or </w:t>
            </w:r>
          </w:p>
        </w:tc>
      </w:tr>
      <w:tr w:rsidR="00103DC6" w14:paraId="09BA7F8E" w14:textId="77777777" w:rsidTr="00477725">
        <w:tc>
          <w:tcPr>
            <w:tcW w:w="819" w:type="dxa"/>
          </w:tcPr>
          <w:p w14:paraId="4494D502"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b)</w:t>
            </w:r>
          </w:p>
        </w:tc>
        <w:tc>
          <w:tcPr>
            <w:tcW w:w="8963" w:type="dxa"/>
            <w:gridSpan w:val="3"/>
          </w:tcPr>
          <w:p w14:paraId="1CBC955B" w14:textId="77777777" w:rsidR="00103DC6" w:rsidRPr="00103DC6" w:rsidRDefault="00103DC6" w:rsidP="00103DC6">
            <w:pPr>
              <w:spacing w:line="360" w:lineRule="auto"/>
              <w:rPr>
                <w:rFonts w:ascii="Arial" w:hAnsi="Arial" w:cs="Arial"/>
                <w:sz w:val="20"/>
                <w:szCs w:val="20"/>
              </w:rPr>
            </w:pPr>
            <w:r w:rsidRPr="00103DC6">
              <w:rPr>
                <w:rFonts w:ascii="Arial" w:hAnsi="Arial" w:cs="Arial"/>
                <w:sz w:val="20"/>
                <w:szCs w:val="20"/>
              </w:rPr>
              <w:t xml:space="preserve">Movable asset, which cannot function independently from purpose-built immoveable asset(s). </w:t>
            </w:r>
          </w:p>
        </w:tc>
      </w:tr>
      <w:tr w:rsidR="00103DC6" w14:paraId="07051EFA" w14:textId="77777777" w:rsidTr="00477725">
        <w:tc>
          <w:tcPr>
            <w:tcW w:w="819" w:type="dxa"/>
          </w:tcPr>
          <w:p w14:paraId="52BC269A"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2.7</w:t>
            </w:r>
          </w:p>
        </w:tc>
        <w:tc>
          <w:tcPr>
            <w:tcW w:w="8963" w:type="dxa"/>
            <w:gridSpan w:val="3"/>
          </w:tcPr>
          <w:p w14:paraId="1721CEBE" w14:textId="77777777" w:rsidR="00103DC6" w:rsidRPr="00103DC6" w:rsidRDefault="00103DC6" w:rsidP="00103DC6">
            <w:pPr>
              <w:spacing w:line="360" w:lineRule="auto"/>
              <w:rPr>
                <w:rFonts w:ascii="Arial" w:hAnsi="Arial" w:cs="Arial"/>
                <w:sz w:val="20"/>
                <w:szCs w:val="20"/>
              </w:rPr>
            </w:pPr>
            <w:r>
              <w:rPr>
                <w:rFonts w:ascii="Arial" w:hAnsi="Arial" w:cs="Arial"/>
                <w:b/>
                <w:sz w:val="20"/>
                <w:szCs w:val="20"/>
              </w:rPr>
              <w:t>“</w:t>
            </w:r>
            <w:r w:rsidRPr="00103DC6">
              <w:rPr>
                <w:rFonts w:ascii="Arial" w:hAnsi="Arial" w:cs="Arial"/>
                <w:b/>
                <w:sz w:val="20"/>
                <w:szCs w:val="20"/>
              </w:rPr>
              <w:t>Infrastructure delivery</w:t>
            </w:r>
            <w:r>
              <w:rPr>
                <w:rFonts w:ascii="Arial" w:hAnsi="Arial" w:cs="Arial"/>
                <w:b/>
                <w:sz w:val="20"/>
                <w:szCs w:val="20"/>
              </w:rPr>
              <w:t>”</w:t>
            </w:r>
            <w:r w:rsidRPr="00103DC6">
              <w:rPr>
                <w:rFonts w:ascii="Arial" w:hAnsi="Arial" w:cs="Arial"/>
                <w:b/>
                <w:sz w:val="20"/>
                <w:szCs w:val="20"/>
              </w:rPr>
              <w:t>:</w:t>
            </w:r>
            <w:r w:rsidRPr="00103DC6">
              <w:rPr>
                <w:rFonts w:ascii="Arial" w:hAnsi="Arial" w:cs="Arial"/>
                <w:sz w:val="20"/>
                <w:szCs w:val="20"/>
              </w:rPr>
              <w:t xml:space="preserve"> The combination of all planning, technical, administrative and managerial actions associated with the construction, supply, refurbishment, rehabilitation, alteration, maintenance, operation or disposal of infrastructure. </w:t>
            </w:r>
          </w:p>
        </w:tc>
      </w:tr>
      <w:tr w:rsidR="00103DC6" w14:paraId="58015526" w14:textId="77777777" w:rsidTr="00477725">
        <w:tc>
          <w:tcPr>
            <w:tcW w:w="819" w:type="dxa"/>
          </w:tcPr>
          <w:p w14:paraId="6A820907"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2.8</w:t>
            </w:r>
          </w:p>
        </w:tc>
        <w:tc>
          <w:tcPr>
            <w:tcW w:w="8963" w:type="dxa"/>
            <w:gridSpan w:val="3"/>
          </w:tcPr>
          <w:p w14:paraId="19A131D4" w14:textId="77777777" w:rsidR="00103DC6" w:rsidRPr="00103DC6" w:rsidRDefault="00103DC6" w:rsidP="00103DC6">
            <w:pPr>
              <w:spacing w:line="360" w:lineRule="auto"/>
              <w:rPr>
                <w:rFonts w:ascii="Arial" w:hAnsi="Arial" w:cs="Arial"/>
                <w:sz w:val="20"/>
                <w:szCs w:val="20"/>
              </w:rPr>
            </w:pPr>
            <w:r>
              <w:rPr>
                <w:rFonts w:ascii="Arial" w:hAnsi="Arial" w:cs="Arial"/>
                <w:b/>
                <w:sz w:val="20"/>
                <w:szCs w:val="20"/>
              </w:rPr>
              <w:t>“</w:t>
            </w:r>
            <w:r w:rsidRPr="00103DC6">
              <w:rPr>
                <w:rFonts w:ascii="Arial" w:hAnsi="Arial" w:cs="Arial"/>
                <w:b/>
                <w:sz w:val="20"/>
                <w:szCs w:val="20"/>
              </w:rPr>
              <w:t>Infrastructure procurement</w:t>
            </w:r>
            <w:r>
              <w:rPr>
                <w:rFonts w:ascii="Arial" w:hAnsi="Arial" w:cs="Arial"/>
                <w:b/>
                <w:sz w:val="20"/>
                <w:szCs w:val="20"/>
              </w:rPr>
              <w:t>”</w:t>
            </w:r>
            <w:r w:rsidRPr="00103DC6">
              <w:rPr>
                <w:rFonts w:ascii="Arial" w:hAnsi="Arial" w:cs="Arial"/>
                <w:b/>
                <w:sz w:val="20"/>
                <w:szCs w:val="20"/>
              </w:rPr>
              <w:t>:</w:t>
            </w:r>
            <w:r w:rsidRPr="00103DC6">
              <w:rPr>
                <w:rFonts w:ascii="Arial" w:hAnsi="Arial" w:cs="Arial"/>
                <w:sz w:val="20"/>
                <w:szCs w:val="20"/>
              </w:rPr>
              <w:t xml:space="preserve"> The procurement of goods or services, including any combination thereof, associated with the acquisition, refurbishment, rehabilitation, alteration, maintenance, operation or disposal of infrastructure. </w:t>
            </w:r>
          </w:p>
        </w:tc>
      </w:tr>
      <w:tr w:rsidR="00103DC6" w14:paraId="6CA58170" w14:textId="77777777" w:rsidTr="00477725">
        <w:tc>
          <w:tcPr>
            <w:tcW w:w="819" w:type="dxa"/>
          </w:tcPr>
          <w:p w14:paraId="462C896B"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2.9</w:t>
            </w:r>
          </w:p>
        </w:tc>
        <w:tc>
          <w:tcPr>
            <w:tcW w:w="8963" w:type="dxa"/>
            <w:gridSpan w:val="3"/>
          </w:tcPr>
          <w:p w14:paraId="35A095F4" w14:textId="77777777" w:rsidR="00103DC6" w:rsidRPr="00103DC6" w:rsidRDefault="00103DC6" w:rsidP="00103DC6">
            <w:pPr>
              <w:spacing w:line="360" w:lineRule="auto"/>
              <w:rPr>
                <w:rFonts w:ascii="Arial" w:hAnsi="Arial" w:cs="Arial"/>
                <w:sz w:val="20"/>
                <w:szCs w:val="20"/>
              </w:rPr>
            </w:pPr>
            <w:r>
              <w:rPr>
                <w:rFonts w:ascii="Arial" w:hAnsi="Arial" w:cs="Arial"/>
                <w:b/>
                <w:sz w:val="20"/>
                <w:szCs w:val="20"/>
              </w:rPr>
              <w:t>“</w:t>
            </w:r>
            <w:r w:rsidRPr="00103DC6">
              <w:rPr>
                <w:rFonts w:ascii="Arial" w:hAnsi="Arial" w:cs="Arial"/>
                <w:b/>
                <w:sz w:val="20"/>
                <w:szCs w:val="20"/>
              </w:rPr>
              <w:t>Organ of State</w:t>
            </w:r>
            <w:r>
              <w:rPr>
                <w:rFonts w:ascii="Arial" w:hAnsi="Arial" w:cs="Arial"/>
                <w:b/>
                <w:sz w:val="20"/>
                <w:szCs w:val="20"/>
              </w:rPr>
              <w:t>”</w:t>
            </w:r>
            <w:r w:rsidRPr="00103DC6">
              <w:rPr>
                <w:rFonts w:ascii="Arial" w:hAnsi="Arial" w:cs="Arial"/>
                <w:b/>
                <w:sz w:val="20"/>
                <w:szCs w:val="20"/>
              </w:rPr>
              <w:t>:</w:t>
            </w:r>
            <w:r w:rsidRPr="00103DC6">
              <w:rPr>
                <w:rFonts w:ascii="Arial" w:hAnsi="Arial" w:cs="Arial"/>
                <w:sz w:val="20"/>
                <w:szCs w:val="20"/>
              </w:rPr>
              <w:t xml:space="preserve"> Any department of state or administration in the national, provincial and local sphere of government. </w:t>
            </w:r>
          </w:p>
        </w:tc>
      </w:tr>
      <w:tr w:rsidR="00103DC6" w14:paraId="4AD011D5" w14:textId="77777777" w:rsidTr="00477725">
        <w:tc>
          <w:tcPr>
            <w:tcW w:w="819" w:type="dxa"/>
          </w:tcPr>
          <w:p w14:paraId="246390B0"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2.10</w:t>
            </w:r>
          </w:p>
        </w:tc>
        <w:tc>
          <w:tcPr>
            <w:tcW w:w="8963" w:type="dxa"/>
            <w:gridSpan w:val="3"/>
          </w:tcPr>
          <w:p w14:paraId="1AB2721A" w14:textId="77777777" w:rsidR="00103DC6" w:rsidRPr="00103DC6" w:rsidRDefault="00103DC6" w:rsidP="00103DC6">
            <w:pPr>
              <w:spacing w:line="360" w:lineRule="auto"/>
              <w:rPr>
                <w:rFonts w:ascii="Arial" w:hAnsi="Arial" w:cs="Arial"/>
                <w:sz w:val="20"/>
                <w:szCs w:val="20"/>
              </w:rPr>
            </w:pPr>
            <w:r>
              <w:rPr>
                <w:rFonts w:ascii="Arial" w:hAnsi="Arial" w:cs="Arial"/>
                <w:b/>
                <w:sz w:val="20"/>
                <w:szCs w:val="20"/>
              </w:rPr>
              <w:t>“</w:t>
            </w:r>
            <w:r w:rsidRPr="00103DC6">
              <w:rPr>
                <w:rFonts w:ascii="Arial" w:hAnsi="Arial" w:cs="Arial"/>
                <w:b/>
                <w:sz w:val="20"/>
                <w:szCs w:val="20"/>
              </w:rPr>
              <w:t>Procurement strategy</w:t>
            </w:r>
            <w:r>
              <w:rPr>
                <w:rFonts w:ascii="Arial" w:hAnsi="Arial" w:cs="Arial"/>
                <w:b/>
                <w:sz w:val="20"/>
                <w:szCs w:val="20"/>
              </w:rPr>
              <w:t>”</w:t>
            </w:r>
            <w:r w:rsidRPr="00103DC6">
              <w:rPr>
                <w:rFonts w:ascii="Arial" w:hAnsi="Arial" w:cs="Arial"/>
                <w:b/>
                <w:sz w:val="20"/>
                <w:szCs w:val="20"/>
              </w:rPr>
              <w:t>:</w:t>
            </w:r>
            <w:r w:rsidRPr="00103DC6">
              <w:rPr>
                <w:rFonts w:ascii="Arial" w:hAnsi="Arial" w:cs="Arial"/>
                <w:sz w:val="20"/>
                <w:szCs w:val="20"/>
              </w:rPr>
              <w:t xml:space="preserve"> The selected packaging, contracting, pricing and targeting strategy and procurement procedure for a particular procurement. </w:t>
            </w:r>
          </w:p>
        </w:tc>
      </w:tr>
      <w:tr w:rsidR="00103DC6" w14:paraId="575C028F" w14:textId="77777777" w:rsidTr="00477725">
        <w:tc>
          <w:tcPr>
            <w:tcW w:w="819" w:type="dxa"/>
          </w:tcPr>
          <w:p w14:paraId="2B48EFAC"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2.11</w:t>
            </w:r>
          </w:p>
        </w:tc>
        <w:tc>
          <w:tcPr>
            <w:tcW w:w="8963" w:type="dxa"/>
            <w:gridSpan w:val="3"/>
          </w:tcPr>
          <w:p w14:paraId="281F646A" w14:textId="77777777" w:rsidR="00103DC6" w:rsidRPr="00103DC6" w:rsidRDefault="00103DC6" w:rsidP="00103DC6">
            <w:pPr>
              <w:spacing w:line="360" w:lineRule="auto"/>
              <w:rPr>
                <w:rFonts w:ascii="Arial" w:hAnsi="Arial" w:cs="Arial"/>
                <w:sz w:val="20"/>
                <w:szCs w:val="20"/>
              </w:rPr>
            </w:pPr>
            <w:r>
              <w:rPr>
                <w:rFonts w:ascii="Arial" w:hAnsi="Arial" w:cs="Arial"/>
                <w:b/>
                <w:sz w:val="20"/>
                <w:szCs w:val="20"/>
              </w:rPr>
              <w:t>“</w:t>
            </w:r>
            <w:r w:rsidRPr="00103DC6">
              <w:rPr>
                <w:rFonts w:ascii="Arial" w:hAnsi="Arial" w:cs="Arial"/>
                <w:b/>
                <w:sz w:val="20"/>
                <w:szCs w:val="20"/>
              </w:rPr>
              <w:t>Project</w:t>
            </w:r>
            <w:r>
              <w:rPr>
                <w:rFonts w:ascii="Arial" w:hAnsi="Arial" w:cs="Arial"/>
                <w:b/>
                <w:sz w:val="20"/>
                <w:szCs w:val="20"/>
              </w:rPr>
              <w:t>”</w:t>
            </w:r>
            <w:r w:rsidRPr="00103DC6">
              <w:rPr>
                <w:rFonts w:ascii="Arial" w:hAnsi="Arial" w:cs="Arial"/>
                <w:b/>
                <w:sz w:val="20"/>
                <w:szCs w:val="20"/>
              </w:rPr>
              <w:t>:</w:t>
            </w:r>
            <w:r w:rsidRPr="00103DC6">
              <w:rPr>
                <w:rFonts w:ascii="Arial" w:hAnsi="Arial" w:cs="Arial"/>
                <w:sz w:val="20"/>
                <w:szCs w:val="20"/>
              </w:rPr>
              <w:t xml:space="preserve"> A unique set of processes consisting of coordinated and controlled activities with start and end dates, performed to achieve the project objective. </w:t>
            </w:r>
          </w:p>
        </w:tc>
      </w:tr>
      <w:tr w:rsidR="00103DC6" w14:paraId="3E40701B" w14:textId="77777777" w:rsidTr="00477725">
        <w:tc>
          <w:tcPr>
            <w:tcW w:w="819" w:type="dxa"/>
          </w:tcPr>
          <w:p w14:paraId="7FDB0FCC"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lastRenderedPageBreak/>
              <w:t>2.12</w:t>
            </w:r>
          </w:p>
        </w:tc>
        <w:tc>
          <w:tcPr>
            <w:tcW w:w="8963" w:type="dxa"/>
            <w:gridSpan w:val="3"/>
          </w:tcPr>
          <w:p w14:paraId="11F9FBE0" w14:textId="77777777" w:rsidR="00103DC6" w:rsidRPr="00103DC6" w:rsidRDefault="00103DC6" w:rsidP="00103DC6">
            <w:pPr>
              <w:spacing w:line="360" w:lineRule="auto"/>
              <w:rPr>
                <w:rFonts w:ascii="Arial" w:hAnsi="Arial" w:cs="Arial"/>
                <w:sz w:val="20"/>
                <w:szCs w:val="20"/>
              </w:rPr>
            </w:pPr>
            <w:r>
              <w:rPr>
                <w:rFonts w:ascii="Arial" w:hAnsi="Arial" w:cs="Arial"/>
                <w:b/>
                <w:sz w:val="20"/>
                <w:szCs w:val="20"/>
              </w:rPr>
              <w:t>“</w:t>
            </w:r>
            <w:r w:rsidRPr="00103DC6">
              <w:rPr>
                <w:rFonts w:ascii="Arial" w:hAnsi="Arial" w:cs="Arial"/>
                <w:b/>
                <w:sz w:val="20"/>
                <w:szCs w:val="20"/>
              </w:rPr>
              <w:t>Stage</w:t>
            </w:r>
            <w:r>
              <w:rPr>
                <w:rFonts w:ascii="Arial" w:hAnsi="Arial" w:cs="Arial"/>
                <w:b/>
                <w:sz w:val="20"/>
                <w:szCs w:val="20"/>
              </w:rPr>
              <w:t>”</w:t>
            </w:r>
            <w:r w:rsidRPr="00103DC6">
              <w:rPr>
                <w:rFonts w:ascii="Arial" w:hAnsi="Arial" w:cs="Arial"/>
                <w:b/>
                <w:sz w:val="20"/>
                <w:szCs w:val="20"/>
              </w:rPr>
              <w:t>:</w:t>
            </w:r>
            <w:r w:rsidRPr="00103DC6">
              <w:rPr>
                <w:rFonts w:ascii="Arial" w:hAnsi="Arial" w:cs="Arial"/>
                <w:sz w:val="20"/>
                <w:szCs w:val="20"/>
              </w:rPr>
              <w:t xml:space="preserve"> A collection of periodical and logically related activities in the Project Management Control Stages, that culminates in the completion of an end of stage deliverable.</w:t>
            </w:r>
          </w:p>
        </w:tc>
      </w:tr>
      <w:tr w:rsidR="0032501D" w14:paraId="77B824B7" w14:textId="77777777" w:rsidTr="00477725">
        <w:tc>
          <w:tcPr>
            <w:tcW w:w="819" w:type="dxa"/>
          </w:tcPr>
          <w:p w14:paraId="49198A55" w14:textId="77777777" w:rsidR="0032501D" w:rsidRPr="007C7DBE" w:rsidRDefault="0032501D" w:rsidP="00103DC6">
            <w:pPr>
              <w:pStyle w:val="Default"/>
              <w:spacing w:line="360" w:lineRule="auto"/>
              <w:rPr>
                <w:rFonts w:ascii="Britannic Bold" w:hAnsi="Britannic Bold"/>
                <w:bCs/>
                <w:color w:val="auto"/>
                <w:sz w:val="20"/>
                <w:szCs w:val="20"/>
              </w:rPr>
            </w:pPr>
          </w:p>
        </w:tc>
        <w:tc>
          <w:tcPr>
            <w:tcW w:w="8963" w:type="dxa"/>
            <w:gridSpan w:val="3"/>
          </w:tcPr>
          <w:p w14:paraId="73DCC680" w14:textId="77777777" w:rsidR="0032501D" w:rsidRDefault="0032501D" w:rsidP="00103DC6">
            <w:pPr>
              <w:spacing w:line="360" w:lineRule="auto"/>
              <w:rPr>
                <w:rFonts w:ascii="Arial" w:hAnsi="Arial" w:cs="Arial"/>
                <w:b/>
                <w:sz w:val="20"/>
                <w:szCs w:val="20"/>
              </w:rPr>
            </w:pPr>
          </w:p>
        </w:tc>
      </w:tr>
      <w:tr w:rsidR="00103DC6" w14:paraId="5903A48A" w14:textId="77777777" w:rsidTr="00477725">
        <w:tc>
          <w:tcPr>
            <w:tcW w:w="819" w:type="dxa"/>
          </w:tcPr>
          <w:p w14:paraId="6E65895F"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3</w:t>
            </w:r>
          </w:p>
        </w:tc>
        <w:tc>
          <w:tcPr>
            <w:tcW w:w="8963" w:type="dxa"/>
            <w:gridSpan w:val="3"/>
          </w:tcPr>
          <w:p w14:paraId="4853FC52" w14:textId="77777777" w:rsidR="00103DC6" w:rsidRPr="00103DC6" w:rsidRDefault="00103DC6" w:rsidP="00103DC6">
            <w:pPr>
              <w:rPr>
                <w:rFonts w:ascii="Britannic Bold" w:hAnsi="Britannic Bold"/>
                <w:sz w:val="20"/>
                <w:szCs w:val="20"/>
              </w:rPr>
            </w:pPr>
            <w:r w:rsidRPr="00103DC6">
              <w:rPr>
                <w:rFonts w:ascii="Britannic Bold" w:hAnsi="Britannic Bold"/>
                <w:sz w:val="20"/>
                <w:szCs w:val="20"/>
              </w:rPr>
              <w:t xml:space="preserve">ABBREVIATIONS </w:t>
            </w:r>
          </w:p>
        </w:tc>
      </w:tr>
      <w:tr w:rsidR="00103DC6" w14:paraId="5A0A13CF" w14:textId="77777777" w:rsidTr="00477725">
        <w:tc>
          <w:tcPr>
            <w:tcW w:w="819" w:type="dxa"/>
          </w:tcPr>
          <w:p w14:paraId="7BCC184C"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3.1</w:t>
            </w:r>
          </w:p>
        </w:tc>
        <w:tc>
          <w:tcPr>
            <w:tcW w:w="8963" w:type="dxa"/>
            <w:gridSpan w:val="3"/>
          </w:tcPr>
          <w:p w14:paraId="5FCD1777"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CIDB</w:t>
            </w:r>
            <w:r>
              <w:rPr>
                <w:rFonts w:ascii="Arial" w:hAnsi="Arial" w:cs="Arial"/>
                <w:b/>
                <w:sz w:val="20"/>
                <w:szCs w:val="20"/>
              </w:rPr>
              <w:t>:</w:t>
            </w:r>
            <w:r w:rsidRPr="00103DC6">
              <w:rPr>
                <w:rFonts w:ascii="Arial" w:hAnsi="Arial" w:cs="Arial"/>
                <w:sz w:val="20"/>
                <w:szCs w:val="20"/>
              </w:rPr>
              <w:t xml:space="preserve"> Construction Industry Development Board </w:t>
            </w:r>
          </w:p>
        </w:tc>
      </w:tr>
      <w:tr w:rsidR="00103DC6" w14:paraId="41D43850" w14:textId="77777777" w:rsidTr="00477725">
        <w:tc>
          <w:tcPr>
            <w:tcW w:w="819" w:type="dxa"/>
          </w:tcPr>
          <w:p w14:paraId="4FA6D566"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3.2</w:t>
            </w:r>
          </w:p>
        </w:tc>
        <w:tc>
          <w:tcPr>
            <w:tcW w:w="8963" w:type="dxa"/>
            <w:gridSpan w:val="3"/>
          </w:tcPr>
          <w:p w14:paraId="4E5584CB"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IDP</w:t>
            </w:r>
            <w:r>
              <w:rPr>
                <w:rFonts w:ascii="Arial" w:hAnsi="Arial" w:cs="Arial"/>
                <w:b/>
                <w:sz w:val="20"/>
                <w:szCs w:val="20"/>
              </w:rPr>
              <w:t>:</w:t>
            </w:r>
            <w:r w:rsidRPr="00103DC6">
              <w:rPr>
                <w:rFonts w:ascii="Arial" w:hAnsi="Arial" w:cs="Arial"/>
                <w:sz w:val="20"/>
                <w:szCs w:val="20"/>
              </w:rPr>
              <w:t xml:space="preserve"> Integrated Development Plan </w:t>
            </w:r>
          </w:p>
        </w:tc>
      </w:tr>
      <w:tr w:rsidR="00103DC6" w14:paraId="32E03815" w14:textId="77777777" w:rsidTr="00477725">
        <w:tc>
          <w:tcPr>
            <w:tcW w:w="819" w:type="dxa"/>
          </w:tcPr>
          <w:p w14:paraId="0581235E"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3.3</w:t>
            </w:r>
          </w:p>
        </w:tc>
        <w:tc>
          <w:tcPr>
            <w:tcW w:w="8963" w:type="dxa"/>
            <w:gridSpan w:val="3"/>
          </w:tcPr>
          <w:p w14:paraId="46367982"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FIDPM</w:t>
            </w:r>
            <w:r>
              <w:rPr>
                <w:rFonts w:ascii="Arial" w:hAnsi="Arial" w:cs="Arial"/>
                <w:b/>
                <w:sz w:val="20"/>
                <w:szCs w:val="20"/>
              </w:rPr>
              <w:t>:</w:t>
            </w:r>
            <w:r w:rsidRPr="00103DC6">
              <w:rPr>
                <w:rFonts w:ascii="Arial" w:hAnsi="Arial" w:cs="Arial"/>
                <w:sz w:val="20"/>
                <w:szCs w:val="20"/>
              </w:rPr>
              <w:t xml:space="preserve"> Framework for Infrastructure Delivery and Procurement Management </w:t>
            </w:r>
          </w:p>
        </w:tc>
      </w:tr>
      <w:tr w:rsidR="00103DC6" w14:paraId="4EE3C545" w14:textId="77777777" w:rsidTr="00477725">
        <w:tc>
          <w:tcPr>
            <w:tcW w:w="819" w:type="dxa"/>
          </w:tcPr>
          <w:p w14:paraId="5ED45EE2"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3.4</w:t>
            </w:r>
          </w:p>
        </w:tc>
        <w:tc>
          <w:tcPr>
            <w:tcW w:w="8963" w:type="dxa"/>
            <w:gridSpan w:val="3"/>
          </w:tcPr>
          <w:p w14:paraId="1448FB77"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MFMA</w:t>
            </w:r>
            <w:r>
              <w:rPr>
                <w:rFonts w:ascii="Arial" w:hAnsi="Arial" w:cs="Arial"/>
                <w:b/>
                <w:sz w:val="20"/>
                <w:szCs w:val="20"/>
              </w:rPr>
              <w:t>:</w:t>
            </w:r>
            <w:r w:rsidRPr="00103DC6">
              <w:rPr>
                <w:rFonts w:ascii="Arial" w:hAnsi="Arial" w:cs="Arial"/>
                <w:sz w:val="20"/>
                <w:szCs w:val="20"/>
              </w:rPr>
              <w:t xml:space="preserve"> Municipal Finance Management Act </w:t>
            </w:r>
          </w:p>
        </w:tc>
      </w:tr>
      <w:tr w:rsidR="00103DC6" w14:paraId="0348EED7" w14:textId="77777777" w:rsidTr="00477725">
        <w:tc>
          <w:tcPr>
            <w:tcW w:w="819" w:type="dxa"/>
          </w:tcPr>
          <w:p w14:paraId="1313B505"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3.5</w:t>
            </w:r>
          </w:p>
        </w:tc>
        <w:tc>
          <w:tcPr>
            <w:tcW w:w="8963" w:type="dxa"/>
            <w:gridSpan w:val="3"/>
          </w:tcPr>
          <w:p w14:paraId="76144932"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PSP</w:t>
            </w:r>
            <w:r>
              <w:rPr>
                <w:rFonts w:ascii="Arial" w:hAnsi="Arial" w:cs="Arial"/>
                <w:b/>
                <w:sz w:val="20"/>
                <w:szCs w:val="20"/>
              </w:rPr>
              <w:t>:</w:t>
            </w:r>
            <w:r w:rsidRPr="00103DC6">
              <w:rPr>
                <w:rFonts w:ascii="Arial" w:hAnsi="Arial" w:cs="Arial"/>
                <w:sz w:val="20"/>
                <w:szCs w:val="20"/>
              </w:rPr>
              <w:t xml:space="preserve"> Professional Service Provider </w:t>
            </w:r>
          </w:p>
        </w:tc>
      </w:tr>
      <w:tr w:rsidR="00103DC6" w14:paraId="064E65C7" w14:textId="77777777" w:rsidTr="00477725">
        <w:tc>
          <w:tcPr>
            <w:tcW w:w="819" w:type="dxa"/>
          </w:tcPr>
          <w:p w14:paraId="1FFF6255"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3.6</w:t>
            </w:r>
          </w:p>
        </w:tc>
        <w:tc>
          <w:tcPr>
            <w:tcW w:w="8963" w:type="dxa"/>
            <w:gridSpan w:val="3"/>
          </w:tcPr>
          <w:p w14:paraId="236C2183"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PPPFA</w:t>
            </w:r>
            <w:r>
              <w:rPr>
                <w:rFonts w:ascii="Arial" w:hAnsi="Arial" w:cs="Arial"/>
                <w:b/>
                <w:sz w:val="20"/>
                <w:szCs w:val="20"/>
              </w:rPr>
              <w:t>:</w:t>
            </w:r>
            <w:r w:rsidRPr="00103DC6">
              <w:rPr>
                <w:rFonts w:ascii="Arial" w:hAnsi="Arial" w:cs="Arial"/>
                <w:sz w:val="20"/>
                <w:szCs w:val="20"/>
              </w:rPr>
              <w:t xml:space="preserve"> Preferential Procurement Policy Framework Act </w:t>
            </w:r>
          </w:p>
        </w:tc>
      </w:tr>
      <w:tr w:rsidR="00103DC6" w14:paraId="793B8342" w14:textId="77777777" w:rsidTr="00477725">
        <w:tc>
          <w:tcPr>
            <w:tcW w:w="819" w:type="dxa"/>
          </w:tcPr>
          <w:p w14:paraId="08A325D7"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3.7</w:t>
            </w:r>
          </w:p>
        </w:tc>
        <w:tc>
          <w:tcPr>
            <w:tcW w:w="8963" w:type="dxa"/>
            <w:gridSpan w:val="3"/>
          </w:tcPr>
          <w:p w14:paraId="75EF5277"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SCM</w:t>
            </w:r>
            <w:r>
              <w:rPr>
                <w:rFonts w:ascii="Arial" w:hAnsi="Arial" w:cs="Arial"/>
                <w:b/>
                <w:sz w:val="20"/>
                <w:szCs w:val="20"/>
              </w:rPr>
              <w:t>:</w:t>
            </w:r>
            <w:r w:rsidRPr="00103DC6">
              <w:rPr>
                <w:rFonts w:ascii="Arial" w:hAnsi="Arial" w:cs="Arial"/>
                <w:b/>
                <w:sz w:val="20"/>
                <w:szCs w:val="20"/>
              </w:rPr>
              <w:t xml:space="preserve"> </w:t>
            </w:r>
            <w:r w:rsidRPr="00103DC6">
              <w:rPr>
                <w:rFonts w:ascii="Arial" w:hAnsi="Arial" w:cs="Arial"/>
                <w:sz w:val="20"/>
                <w:szCs w:val="20"/>
              </w:rPr>
              <w:t xml:space="preserve">Supply Chain Management </w:t>
            </w:r>
          </w:p>
        </w:tc>
      </w:tr>
      <w:tr w:rsidR="00103DC6" w14:paraId="7B968E5C" w14:textId="77777777" w:rsidTr="00477725">
        <w:tc>
          <w:tcPr>
            <w:tcW w:w="819" w:type="dxa"/>
          </w:tcPr>
          <w:p w14:paraId="7B2767B2"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3.8</w:t>
            </w:r>
          </w:p>
        </w:tc>
        <w:tc>
          <w:tcPr>
            <w:tcW w:w="8963" w:type="dxa"/>
            <w:gridSpan w:val="3"/>
          </w:tcPr>
          <w:p w14:paraId="31C20715" w14:textId="77777777" w:rsidR="00103DC6" w:rsidRPr="00103DC6" w:rsidRDefault="00103DC6" w:rsidP="00103DC6">
            <w:pPr>
              <w:spacing w:line="360" w:lineRule="auto"/>
              <w:rPr>
                <w:rFonts w:ascii="Arial" w:hAnsi="Arial" w:cs="Arial"/>
                <w:sz w:val="20"/>
                <w:szCs w:val="20"/>
              </w:rPr>
            </w:pPr>
            <w:r w:rsidRPr="00103DC6">
              <w:rPr>
                <w:rFonts w:ascii="Arial" w:hAnsi="Arial" w:cs="Arial"/>
                <w:b/>
                <w:sz w:val="20"/>
                <w:szCs w:val="20"/>
              </w:rPr>
              <w:t>SDBIP</w:t>
            </w:r>
            <w:r>
              <w:rPr>
                <w:rFonts w:ascii="Arial" w:hAnsi="Arial" w:cs="Arial"/>
                <w:sz w:val="20"/>
                <w:szCs w:val="20"/>
              </w:rPr>
              <w:t xml:space="preserve">: </w:t>
            </w:r>
            <w:r w:rsidRPr="00103DC6">
              <w:rPr>
                <w:rFonts w:ascii="Arial" w:hAnsi="Arial" w:cs="Arial"/>
                <w:sz w:val="20"/>
                <w:szCs w:val="20"/>
              </w:rPr>
              <w:t>Service Delivery Budget Implementation Plan</w:t>
            </w:r>
          </w:p>
        </w:tc>
      </w:tr>
      <w:tr w:rsidR="00103DC6" w14:paraId="48B9BA3B" w14:textId="77777777" w:rsidTr="00477725">
        <w:tc>
          <w:tcPr>
            <w:tcW w:w="819" w:type="dxa"/>
          </w:tcPr>
          <w:p w14:paraId="59E0688A" w14:textId="77777777" w:rsidR="00103DC6" w:rsidRPr="007C7DBE" w:rsidRDefault="00103DC6" w:rsidP="00103DC6">
            <w:pPr>
              <w:pStyle w:val="Default"/>
              <w:spacing w:line="360" w:lineRule="auto"/>
              <w:rPr>
                <w:rFonts w:ascii="Britannic Bold" w:hAnsi="Britannic Bold"/>
                <w:bCs/>
                <w:color w:val="auto"/>
                <w:sz w:val="20"/>
                <w:szCs w:val="20"/>
              </w:rPr>
            </w:pPr>
          </w:p>
        </w:tc>
        <w:tc>
          <w:tcPr>
            <w:tcW w:w="8963" w:type="dxa"/>
            <w:gridSpan w:val="3"/>
          </w:tcPr>
          <w:p w14:paraId="11175F8F" w14:textId="77777777" w:rsidR="00103DC6" w:rsidRPr="00103DC6" w:rsidRDefault="00103DC6" w:rsidP="00103DC6">
            <w:pPr>
              <w:spacing w:line="360" w:lineRule="auto"/>
              <w:rPr>
                <w:rFonts w:ascii="Arial" w:hAnsi="Arial" w:cs="Arial"/>
                <w:sz w:val="20"/>
                <w:szCs w:val="20"/>
              </w:rPr>
            </w:pPr>
          </w:p>
        </w:tc>
      </w:tr>
      <w:tr w:rsidR="00103DC6" w14:paraId="2BD8C4BC" w14:textId="77777777" w:rsidTr="00477725">
        <w:tc>
          <w:tcPr>
            <w:tcW w:w="819" w:type="dxa"/>
          </w:tcPr>
          <w:p w14:paraId="182A35A3"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4</w:t>
            </w:r>
          </w:p>
        </w:tc>
        <w:tc>
          <w:tcPr>
            <w:tcW w:w="8963" w:type="dxa"/>
            <w:gridSpan w:val="3"/>
          </w:tcPr>
          <w:p w14:paraId="26587DA4" w14:textId="77777777" w:rsidR="00103DC6" w:rsidRPr="00103DC6" w:rsidRDefault="00103DC6" w:rsidP="00103DC6">
            <w:pPr>
              <w:spacing w:line="360" w:lineRule="auto"/>
              <w:rPr>
                <w:rFonts w:ascii="Britannic Bold" w:hAnsi="Britannic Bold" w:cs="Arial"/>
                <w:sz w:val="20"/>
                <w:szCs w:val="20"/>
              </w:rPr>
            </w:pPr>
            <w:r w:rsidRPr="00103DC6">
              <w:rPr>
                <w:rFonts w:ascii="Britannic Bold" w:hAnsi="Britannic Bold" w:cs="Arial"/>
                <w:sz w:val="20"/>
                <w:szCs w:val="20"/>
              </w:rPr>
              <w:t xml:space="preserve">NORMATIVE REFERENCES </w:t>
            </w:r>
          </w:p>
        </w:tc>
      </w:tr>
      <w:tr w:rsidR="00103DC6" w14:paraId="4CC413D6" w14:textId="77777777" w:rsidTr="00477725">
        <w:tc>
          <w:tcPr>
            <w:tcW w:w="819" w:type="dxa"/>
          </w:tcPr>
          <w:p w14:paraId="36003711" w14:textId="77777777" w:rsidR="00103DC6" w:rsidRPr="007C7DBE" w:rsidRDefault="00103DC6"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4.1</w:t>
            </w:r>
          </w:p>
        </w:tc>
        <w:tc>
          <w:tcPr>
            <w:tcW w:w="8963" w:type="dxa"/>
            <w:gridSpan w:val="3"/>
          </w:tcPr>
          <w:p w14:paraId="414D47B0" w14:textId="77777777" w:rsidR="00E13118" w:rsidRPr="00E13118" w:rsidRDefault="00E13118" w:rsidP="00E13118">
            <w:pPr>
              <w:spacing w:line="360" w:lineRule="auto"/>
              <w:rPr>
                <w:rFonts w:ascii="Britannic Bold" w:hAnsi="Britannic Bold" w:cs="Arial"/>
                <w:sz w:val="20"/>
                <w:szCs w:val="20"/>
              </w:rPr>
            </w:pPr>
            <w:r w:rsidRPr="00E13118">
              <w:rPr>
                <w:rFonts w:ascii="Britannic Bold" w:hAnsi="Britannic Bold" w:cs="Arial"/>
                <w:sz w:val="20"/>
                <w:szCs w:val="20"/>
              </w:rPr>
              <w:t xml:space="preserve">Acts of Parliament </w:t>
            </w:r>
          </w:p>
        </w:tc>
      </w:tr>
      <w:tr w:rsidR="00E13118" w14:paraId="6634AE15" w14:textId="77777777" w:rsidTr="00477725">
        <w:tc>
          <w:tcPr>
            <w:tcW w:w="819" w:type="dxa"/>
          </w:tcPr>
          <w:p w14:paraId="1939DDF9" w14:textId="77777777" w:rsidR="00E13118" w:rsidRPr="007C7DBE" w:rsidRDefault="00E13118" w:rsidP="00103DC6">
            <w:pPr>
              <w:pStyle w:val="Default"/>
              <w:spacing w:line="360" w:lineRule="auto"/>
              <w:rPr>
                <w:rFonts w:ascii="Britannic Bold" w:hAnsi="Britannic Bold"/>
                <w:bCs/>
                <w:color w:val="auto"/>
                <w:sz w:val="20"/>
                <w:szCs w:val="20"/>
              </w:rPr>
            </w:pPr>
          </w:p>
        </w:tc>
        <w:tc>
          <w:tcPr>
            <w:tcW w:w="8963" w:type="dxa"/>
            <w:gridSpan w:val="3"/>
          </w:tcPr>
          <w:p w14:paraId="5C055C24" w14:textId="77777777" w:rsidR="00E13118" w:rsidRPr="00E13118" w:rsidRDefault="00E13118" w:rsidP="00E13118">
            <w:pPr>
              <w:spacing w:line="360" w:lineRule="auto"/>
              <w:rPr>
                <w:rFonts w:ascii="Arial" w:hAnsi="Arial" w:cs="Arial"/>
                <w:sz w:val="20"/>
                <w:szCs w:val="20"/>
              </w:rPr>
            </w:pPr>
            <w:r w:rsidRPr="00E13118">
              <w:rPr>
                <w:rFonts w:ascii="Arial" w:hAnsi="Arial" w:cs="Arial"/>
                <w:sz w:val="20"/>
                <w:szCs w:val="20"/>
              </w:rPr>
              <w:t xml:space="preserve">The following referenced Acts of Parliament are indispensable in the application of this document: </w:t>
            </w:r>
          </w:p>
          <w:p w14:paraId="54ACC43E"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Architectural Profession Act, 2000 (Act No. 44 of 2000) </w:t>
            </w:r>
          </w:p>
          <w:p w14:paraId="02F15F56"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Broad-Based Black Economic Empowerment Act, 2003 (Act No. 53 of 2003) </w:t>
            </w:r>
          </w:p>
          <w:p w14:paraId="00E30D6F"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Constitution of the Republic of South Africa, 1996 (Act No. 108 of 1996) </w:t>
            </w:r>
          </w:p>
          <w:p w14:paraId="21870EBB"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Construction Industry Development Board Act, 2000 (Act No. 38 of 2000) </w:t>
            </w:r>
          </w:p>
          <w:p w14:paraId="554CD745"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Division of Revenue Act (Annual) </w:t>
            </w:r>
          </w:p>
          <w:p w14:paraId="7FEB59BA"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Engineering Profession Act, 2000 (Act No. 46 of 2000) </w:t>
            </w:r>
          </w:p>
          <w:p w14:paraId="02DE2D0F"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Landscape Architectural Profession Act, 2000 (Act No. 45 of 2000) </w:t>
            </w:r>
          </w:p>
          <w:p w14:paraId="20734EED"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Municipal Finance Management Act, (No. 56 of 2003) </w:t>
            </w:r>
          </w:p>
          <w:p w14:paraId="02A78F9A"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Local Government: Municipal Systems Act, 2000 (Act No. 32 Of 2000) </w:t>
            </w:r>
          </w:p>
          <w:p w14:paraId="713CC595"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National Archives and Record Services of South Africa Act, 1996 (Act No. 43 of 1996) </w:t>
            </w:r>
          </w:p>
          <w:p w14:paraId="4374DFA4"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Occupational Health and Safety Act, 1993 (Act No. 85 of 1993) </w:t>
            </w:r>
          </w:p>
          <w:p w14:paraId="75B46061"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Preferential Procurement Policy Framework Act, 2000 (Act No. 5 of 2000) </w:t>
            </w:r>
          </w:p>
          <w:p w14:paraId="23E26639"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Project and Construction Management Professions Act, 2000 (Act No. 48 of 2000) </w:t>
            </w:r>
          </w:p>
          <w:p w14:paraId="3F784B49"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Public Finance Management Act, 1999 (Act No. 1 of 1999) </w:t>
            </w:r>
          </w:p>
          <w:p w14:paraId="04ECFA4D" w14:textId="77777777" w:rsid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 xml:space="preserve">Quantity Surveying Profession Act of 2000 (Act No. 49 of 2000) </w:t>
            </w:r>
          </w:p>
          <w:p w14:paraId="124B1A17" w14:textId="77777777" w:rsidR="00E13118" w:rsidRPr="00E13118" w:rsidRDefault="00E13118" w:rsidP="00E13118">
            <w:pPr>
              <w:pStyle w:val="ListParagraph"/>
              <w:numPr>
                <w:ilvl w:val="0"/>
                <w:numId w:val="1"/>
              </w:numPr>
              <w:spacing w:line="360" w:lineRule="auto"/>
              <w:rPr>
                <w:rFonts w:ascii="Arial" w:hAnsi="Arial" w:cs="Arial"/>
                <w:sz w:val="20"/>
                <w:szCs w:val="20"/>
              </w:rPr>
            </w:pPr>
            <w:r w:rsidRPr="00E13118">
              <w:rPr>
                <w:rFonts w:ascii="Arial" w:hAnsi="Arial" w:cs="Arial"/>
                <w:sz w:val="20"/>
                <w:szCs w:val="20"/>
              </w:rPr>
              <w:t>Other Sector Specific Acts of Parliament.</w:t>
            </w:r>
          </w:p>
        </w:tc>
      </w:tr>
      <w:tr w:rsidR="00E13118" w:rsidRPr="00477725" w14:paraId="5FEAA6FB" w14:textId="77777777" w:rsidTr="00477725">
        <w:tc>
          <w:tcPr>
            <w:tcW w:w="819" w:type="dxa"/>
          </w:tcPr>
          <w:p w14:paraId="0E0751A5" w14:textId="77777777" w:rsidR="00E13118" w:rsidRPr="00477725" w:rsidRDefault="00E13118" w:rsidP="00103DC6">
            <w:pPr>
              <w:pStyle w:val="Default"/>
              <w:spacing w:line="360" w:lineRule="auto"/>
              <w:rPr>
                <w:rFonts w:ascii="Britannic Bold" w:hAnsi="Britannic Bold"/>
                <w:bCs/>
                <w:color w:val="auto"/>
                <w:sz w:val="16"/>
                <w:szCs w:val="20"/>
              </w:rPr>
            </w:pPr>
          </w:p>
        </w:tc>
        <w:tc>
          <w:tcPr>
            <w:tcW w:w="8963" w:type="dxa"/>
            <w:gridSpan w:val="3"/>
          </w:tcPr>
          <w:p w14:paraId="49D3DDA4" w14:textId="77777777" w:rsidR="00E13118" w:rsidRPr="00477725" w:rsidRDefault="00E13118" w:rsidP="00E13118">
            <w:pPr>
              <w:spacing w:line="360" w:lineRule="auto"/>
              <w:rPr>
                <w:rFonts w:ascii="Arial" w:hAnsi="Arial" w:cs="Arial"/>
                <w:sz w:val="16"/>
                <w:szCs w:val="20"/>
              </w:rPr>
            </w:pPr>
          </w:p>
        </w:tc>
      </w:tr>
      <w:tr w:rsidR="00E13118" w14:paraId="4B0ED9EB" w14:textId="77777777" w:rsidTr="00477725">
        <w:tc>
          <w:tcPr>
            <w:tcW w:w="819" w:type="dxa"/>
          </w:tcPr>
          <w:p w14:paraId="4814D32F" w14:textId="77777777" w:rsidR="00E13118" w:rsidRPr="007C7DBE" w:rsidRDefault="00E13118" w:rsidP="00E13118">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4.2</w:t>
            </w:r>
          </w:p>
        </w:tc>
        <w:tc>
          <w:tcPr>
            <w:tcW w:w="8963" w:type="dxa"/>
            <w:gridSpan w:val="3"/>
          </w:tcPr>
          <w:p w14:paraId="61F69068" w14:textId="77777777" w:rsidR="00E13118" w:rsidRPr="00E13118" w:rsidRDefault="00E13118" w:rsidP="00E13118">
            <w:pPr>
              <w:spacing w:line="360" w:lineRule="auto"/>
              <w:rPr>
                <w:rFonts w:ascii="Britannic Bold" w:hAnsi="Britannic Bold" w:cs="Arial"/>
                <w:sz w:val="20"/>
                <w:szCs w:val="20"/>
              </w:rPr>
            </w:pPr>
            <w:r w:rsidRPr="00E13118">
              <w:rPr>
                <w:rFonts w:ascii="Britannic Bold" w:hAnsi="Britannic Bold" w:cs="Arial"/>
                <w:sz w:val="20"/>
                <w:szCs w:val="20"/>
              </w:rPr>
              <w:t xml:space="preserve">Regulations issued in terms of the MFMA and MFMA Circulars </w:t>
            </w:r>
          </w:p>
        </w:tc>
      </w:tr>
      <w:tr w:rsidR="00E13118" w14:paraId="185F031A" w14:textId="77777777" w:rsidTr="00477725">
        <w:tc>
          <w:tcPr>
            <w:tcW w:w="819" w:type="dxa"/>
          </w:tcPr>
          <w:p w14:paraId="13CAFB0B" w14:textId="77777777" w:rsidR="00E13118" w:rsidRPr="007C7DBE" w:rsidRDefault="00E13118" w:rsidP="00E13118">
            <w:pPr>
              <w:pStyle w:val="Default"/>
              <w:spacing w:line="360" w:lineRule="auto"/>
              <w:rPr>
                <w:rFonts w:ascii="Britannic Bold" w:hAnsi="Britannic Bold"/>
                <w:bCs/>
                <w:color w:val="auto"/>
                <w:sz w:val="20"/>
                <w:szCs w:val="20"/>
              </w:rPr>
            </w:pPr>
          </w:p>
        </w:tc>
        <w:tc>
          <w:tcPr>
            <w:tcW w:w="8963" w:type="dxa"/>
            <w:gridSpan w:val="3"/>
          </w:tcPr>
          <w:p w14:paraId="6D0D9356" w14:textId="77777777" w:rsidR="00E13118" w:rsidRDefault="00E13118" w:rsidP="00477725">
            <w:pPr>
              <w:pStyle w:val="ListParagraph"/>
              <w:numPr>
                <w:ilvl w:val="0"/>
                <w:numId w:val="2"/>
              </w:numPr>
              <w:spacing w:line="360" w:lineRule="auto"/>
              <w:rPr>
                <w:rFonts w:ascii="Arial" w:hAnsi="Arial" w:cs="Arial"/>
                <w:sz w:val="20"/>
                <w:szCs w:val="20"/>
              </w:rPr>
            </w:pPr>
            <w:r w:rsidRPr="00E13118">
              <w:rPr>
                <w:rFonts w:ascii="Arial" w:hAnsi="Arial" w:cs="Arial"/>
                <w:sz w:val="20"/>
                <w:szCs w:val="20"/>
              </w:rPr>
              <w:t>Regulations issued in terms of the MFMA</w:t>
            </w:r>
          </w:p>
          <w:p w14:paraId="3CDA28E1" w14:textId="77777777" w:rsidR="00E13118" w:rsidRPr="00E13118" w:rsidRDefault="00E13118" w:rsidP="00477725">
            <w:pPr>
              <w:pStyle w:val="ListParagraph"/>
              <w:numPr>
                <w:ilvl w:val="0"/>
                <w:numId w:val="2"/>
              </w:numPr>
              <w:spacing w:line="360" w:lineRule="auto"/>
              <w:rPr>
                <w:rFonts w:ascii="Arial" w:hAnsi="Arial" w:cs="Arial"/>
                <w:sz w:val="20"/>
                <w:szCs w:val="20"/>
              </w:rPr>
            </w:pPr>
            <w:r w:rsidRPr="00E13118">
              <w:rPr>
                <w:rFonts w:ascii="Arial" w:hAnsi="Arial" w:cs="Arial"/>
                <w:sz w:val="20"/>
                <w:szCs w:val="20"/>
              </w:rPr>
              <w:t xml:space="preserve">Preferential Procurement Policy Framework Act Regulations (PPPFA of 2017 or as amended from time to time) and circulars.  </w:t>
            </w:r>
          </w:p>
        </w:tc>
      </w:tr>
      <w:tr w:rsidR="00E13118" w:rsidRPr="00477725" w14:paraId="43925EA9" w14:textId="77777777" w:rsidTr="00477725">
        <w:tc>
          <w:tcPr>
            <w:tcW w:w="819" w:type="dxa"/>
          </w:tcPr>
          <w:p w14:paraId="1006BB3D" w14:textId="77777777" w:rsidR="00E13118" w:rsidRPr="00477725" w:rsidRDefault="00E13118" w:rsidP="00E13118">
            <w:pPr>
              <w:pStyle w:val="Default"/>
              <w:spacing w:line="360" w:lineRule="auto"/>
              <w:rPr>
                <w:rFonts w:ascii="Britannic Bold" w:hAnsi="Britannic Bold"/>
                <w:bCs/>
                <w:color w:val="auto"/>
                <w:sz w:val="16"/>
                <w:szCs w:val="20"/>
              </w:rPr>
            </w:pPr>
          </w:p>
        </w:tc>
        <w:tc>
          <w:tcPr>
            <w:tcW w:w="8963" w:type="dxa"/>
            <w:gridSpan w:val="3"/>
          </w:tcPr>
          <w:p w14:paraId="6D49CEE0" w14:textId="77777777" w:rsidR="00E13118" w:rsidRPr="00477725" w:rsidRDefault="00E13118" w:rsidP="00E13118">
            <w:pPr>
              <w:spacing w:line="360" w:lineRule="auto"/>
              <w:rPr>
                <w:rFonts w:ascii="Arial" w:hAnsi="Arial" w:cs="Arial"/>
                <w:sz w:val="16"/>
                <w:szCs w:val="20"/>
              </w:rPr>
            </w:pPr>
            <w:r w:rsidRPr="00477725">
              <w:rPr>
                <w:rFonts w:ascii="Arial" w:hAnsi="Arial" w:cs="Arial"/>
                <w:sz w:val="16"/>
                <w:szCs w:val="20"/>
              </w:rPr>
              <w:t xml:space="preserve"> </w:t>
            </w:r>
          </w:p>
        </w:tc>
      </w:tr>
      <w:tr w:rsidR="00E13118" w14:paraId="4F77995C" w14:textId="77777777" w:rsidTr="00477725">
        <w:tc>
          <w:tcPr>
            <w:tcW w:w="819" w:type="dxa"/>
          </w:tcPr>
          <w:p w14:paraId="614659D3" w14:textId="77777777" w:rsidR="00E13118" w:rsidRPr="007C7DBE" w:rsidRDefault="00E13118" w:rsidP="00E13118">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4.3</w:t>
            </w:r>
          </w:p>
        </w:tc>
        <w:tc>
          <w:tcPr>
            <w:tcW w:w="8963" w:type="dxa"/>
            <w:gridSpan w:val="3"/>
          </w:tcPr>
          <w:p w14:paraId="62F0EB16" w14:textId="77777777" w:rsidR="00E13118" w:rsidRPr="00E13118" w:rsidRDefault="00E13118" w:rsidP="00E13118">
            <w:pPr>
              <w:rPr>
                <w:rFonts w:ascii="Britannic Bold" w:hAnsi="Britannic Bold"/>
                <w:sz w:val="20"/>
                <w:szCs w:val="20"/>
              </w:rPr>
            </w:pPr>
            <w:r w:rsidRPr="00E13118">
              <w:rPr>
                <w:rFonts w:ascii="Britannic Bold" w:hAnsi="Britannic Bold"/>
                <w:sz w:val="20"/>
                <w:szCs w:val="20"/>
              </w:rPr>
              <w:t xml:space="preserve">Standards </w:t>
            </w:r>
          </w:p>
        </w:tc>
      </w:tr>
      <w:tr w:rsidR="00E13118" w14:paraId="2C9FF6B3" w14:textId="77777777" w:rsidTr="00477725">
        <w:tc>
          <w:tcPr>
            <w:tcW w:w="819" w:type="dxa"/>
          </w:tcPr>
          <w:p w14:paraId="3A434D9E" w14:textId="77777777" w:rsidR="00E13118" w:rsidRPr="007C7DBE" w:rsidRDefault="00E13118" w:rsidP="00E13118">
            <w:pPr>
              <w:pStyle w:val="Default"/>
              <w:spacing w:line="360" w:lineRule="auto"/>
              <w:rPr>
                <w:rFonts w:ascii="Britannic Bold" w:hAnsi="Britannic Bold"/>
                <w:bCs/>
                <w:color w:val="auto"/>
                <w:sz w:val="20"/>
                <w:szCs w:val="20"/>
              </w:rPr>
            </w:pPr>
          </w:p>
        </w:tc>
        <w:tc>
          <w:tcPr>
            <w:tcW w:w="8963" w:type="dxa"/>
            <w:gridSpan w:val="3"/>
          </w:tcPr>
          <w:p w14:paraId="43056F27" w14:textId="77777777" w:rsidR="00E13118" w:rsidRPr="00E13118" w:rsidRDefault="00E13118" w:rsidP="00477725">
            <w:pPr>
              <w:pStyle w:val="ListParagraph"/>
              <w:numPr>
                <w:ilvl w:val="0"/>
                <w:numId w:val="3"/>
              </w:numPr>
              <w:spacing w:line="360" w:lineRule="auto"/>
              <w:rPr>
                <w:rFonts w:ascii="Arial" w:hAnsi="Arial" w:cs="Arial"/>
                <w:sz w:val="20"/>
                <w:szCs w:val="20"/>
              </w:rPr>
            </w:pPr>
            <w:r w:rsidRPr="00E13118">
              <w:rPr>
                <w:rFonts w:ascii="Arial" w:hAnsi="Arial" w:cs="Arial"/>
                <w:sz w:val="20"/>
                <w:szCs w:val="20"/>
              </w:rPr>
              <w:t xml:space="preserve">Applicable Construction Industry Development Board Standard for Uniformity </w:t>
            </w:r>
          </w:p>
          <w:p w14:paraId="42861352" w14:textId="77777777" w:rsidR="00E13118" w:rsidRPr="00E13118" w:rsidRDefault="00E13118" w:rsidP="00477725">
            <w:pPr>
              <w:pStyle w:val="ListParagraph"/>
              <w:numPr>
                <w:ilvl w:val="0"/>
                <w:numId w:val="3"/>
              </w:numPr>
              <w:spacing w:line="360" w:lineRule="auto"/>
              <w:rPr>
                <w:rFonts w:ascii="Arial" w:hAnsi="Arial" w:cs="Arial"/>
                <w:sz w:val="20"/>
                <w:szCs w:val="20"/>
              </w:rPr>
            </w:pPr>
            <w:r w:rsidRPr="00E13118">
              <w:rPr>
                <w:rFonts w:ascii="Arial" w:hAnsi="Arial" w:cs="Arial"/>
                <w:sz w:val="20"/>
                <w:szCs w:val="20"/>
              </w:rPr>
              <w:t>Construction Sector Code.</w:t>
            </w:r>
          </w:p>
        </w:tc>
      </w:tr>
      <w:tr w:rsidR="00E13118" w14:paraId="1F02E2D0" w14:textId="77777777" w:rsidTr="00477725">
        <w:tc>
          <w:tcPr>
            <w:tcW w:w="819" w:type="dxa"/>
          </w:tcPr>
          <w:p w14:paraId="0FC7F690" w14:textId="77777777" w:rsidR="00E13118" w:rsidRPr="007C7DBE" w:rsidRDefault="00E13118" w:rsidP="00E13118">
            <w:pPr>
              <w:pStyle w:val="Default"/>
              <w:spacing w:line="360" w:lineRule="auto"/>
              <w:rPr>
                <w:rFonts w:ascii="Britannic Bold" w:hAnsi="Britannic Bold"/>
                <w:bCs/>
                <w:color w:val="auto"/>
                <w:sz w:val="20"/>
                <w:szCs w:val="20"/>
              </w:rPr>
            </w:pPr>
          </w:p>
        </w:tc>
        <w:tc>
          <w:tcPr>
            <w:tcW w:w="8963" w:type="dxa"/>
            <w:gridSpan w:val="3"/>
          </w:tcPr>
          <w:p w14:paraId="054ABB5F" w14:textId="77777777" w:rsidR="00E13118" w:rsidRPr="00E13118" w:rsidRDefault="00E13118" w:rsidP="00E13118">
            <w:pPr>
              <w:spacing w:line="360" w:lineRule="auto"/>
              <w:rPr>
                <w:rFonts w:ascii="Arial" w:hAnsi="Arial" w:cs="Arial"/>
                <w:sz w:val="20"/>
                <w:szCs w:val="20"/>
              </w:rPr>
            </w:pPr>
          </w:p>
        </w:tc>
      </w:tr>
      <w:tr w:rsidR="00E13118" w14:paraId="7E2C38E1" w14:textId="77777777" w:rsidTr="00477725">
        <w:tc>
          <w:tcPr>
            <w:tcW w:w="819" w:type="dxa"/>
          </w:tcPr>
          <w:p w14:paraId="4CC3FAFC" w14:textId="77777777" w:rsidR="00E13118" w:rsidRPr="007C7DBE" w:rsidRDefault="00E13118" w:rsidP="00E13118">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4.4</w:t>
            </w:r>
          </w:p>
        </w:tc>
        <w:tc>
          <w:tcPr>
            <w:tcW w:w="8963" w:type="dxa"/>
            <w:gridSpan w:val="3"/>
          </w:tcPr>
          <w:p w14:paraId="158082F2" w14:textId="77777777" w:rsidR="00E13118" w:rsidRPr="00E13118" w:rsidRDefault="00E13118" w:rsidP="00E13118">
            <w:pPr>
              <w:pStyle w:val="Default"/>
              <w:rPr>
                <w:rFonts w:ascii="Britannic Bold" w:hAnsi="Britannic Bold"/>
                <w:sz w:val="20"/>
                <w:szCs w:val="20"/>
              </w:rPr>
            </w:pPr>
            <w:r w:rsidRPr="00E13118">
              <w:rPr>
                <w:rFonts w:ascii="Britannic Bold" w:hAnsi="Britannic Bold"/>
                <w:bCs/>
                <w:color w:val="auto"/>
                <w:sz w:val="20"/>
                <w:szCs w:val="20"/>
              </w:rPr>
              <w:t xml:space="preserve">Management System </w:t>
            </w:r>
          </w:p>
        </w:tc>
      </w:tr>
      <w:tr w:rsidR="00E13118" w14:paraId="1C28DD7C" w14:textId="77777777" w:rsidTr="00477725">
        <w:tc>
          <w:tcPr>
            <w:tcW w:w="819" w:type="dxa"/>
          </w:tcPr>
          <w:p w14:paraId="018F0E12" w14:textId="77777777" w:rsidR="00E13118" w:rsidRPr="007C7DBE" w:rsidRDefault="00E13118" w:rsidP="00E13118">
            <w:pPr>
              <w:pStyle w:val="Default"/>
              <w:spacing w:line="360" w:lineRule="auto"/>
              <w:rPr>
                <w:rFonts w:ascii="Britannic Bold" w:hAnsi="Britannic Bold"/>
                <w:bCs/>
                <w:color w:val="auto"/>
                <w:sz w:val="20"/>
                <w:szCs w:val="20"/>
              </w:rPr>
            </w:pPr>
          </w:p>
        </w:tc>
        <w:tc>
          <w:tcPr>
            <w:tcW w:w="8963" w:type="dxa"/>
            <w:gridSpan w:val="3"/>
          </w:tcPr>
          <w:p w14:paraId="681B859A" w14:textId="77777777" w:rsidR="00E13118" w:rsidRPr="00E13118" w:rsidRDefault="00E13118" w:rsidP="00477725">
            <w:pPr>
              <w:pStyle w:val="Default"/>
              <w:numPr>
                <w:ilvl w:val="0"/>
                <w:numId w:val="4"/>
              </w:numPr>
              <w:spacing w:after="68"/>
              <w:rPr>
                <w:sz w:val="20"/>
                <w:szCs w:val="20"/>
              </w:rPr>
            </w:pPr>
            <w:r w:rsidRPr="00D16BD8">
              <w:rPr>
                <w:color w:val="auto"/>
                <w:sz w:val="20"/>
                <w:szCs w:val="20"/>
              </w:rPr>
              <w:t>Infrastructure De</w:t>
            </w:r>
            <w:r>
              <w:rPr>
                <w:color w:val="auto"/>
                <w:sz w:val="20"/>
                <w:szCs w:val="20"/>
              </w:rPr>
              <w:t>livery Management System (IDMS)</w:t>
            </w:r>
          </w:p>
          <w:p w14:paraId="02E16694" w14:textId="77777777" w:rsidR="00E13118" w:rsidRPr="00D16BD8" w:rsidRDefault="00E13118" w:rsidP="00477725">
            <w:pPr>
              <w:pStyle w:val="Default"/>
              <w:numPr>
                <w:ilvl w:val="0"/>
                <w:numId w:val="4"/>
              </w:numPr>
              <w:spacing w:after="68"/>
              <w:rPr>
                <w:sz w:val="20"/>
                <w:szCs w:val="20"/>
              </w:rPr>
            </w:pPr>
            <w:r w:rsidRPr="00D16BD8">
              <w:rPr>
                <w:color w:val="auto"/>
                <w:sz w:val="20"/>
                <w:szCs w:val="20"/>
              </w:rPr>
              <w:t>Cities Infrastructure Delivery Management Toolkit (CIDMT).</w:t>
            </w:r>
          </w:p>
        </w:tc>
      </w:tr>
      <w:tr w:rsidR="00E13118" w14:paraId="6BC8900D" w14:textId="77777777" w:rsidTr="00477725">
        <w:tc>
          <w:tcPr>
            <w:tcW w:w="819" w:type="dxa"/>
          </w:tcPr>
          <w:p w14:paraId="66C5ADD9" w14:textId="77777777" w:rsidR="00E13118" w:rsidRPr="007C7DBE" w:rsidRDefault="00E13118" w:rsidP="00E13118">
            <w:pPr>
              <w:pStyle w:val="Default"/>
              <w:spacing w:line="360" w:lineRule="auto"/>
              <w:rPr>
                <w:rFonts w:ascii="Britannic Bold" w:hAnsi="Britannic Bold"/>
                <w:bCs/>
                <w:color w:val="auto"/>
                <w:sz w:val="20"/>
                <w:szCs w:val="20"/>
              </w:rPr>
            </w:pPr>
          </w:p>
        </w:tc>
        <w:tc>
          <w:tcPr>
            <w:tcW w:w="8963" w:type="dxa"/>
            <w:gridSpan w:val="3"/>
          </w:tcPr>
          <w:p w14:paraId="48AB3978" w14:textId="77777777" w:rsidR="00E13118" w:rsidRPr="00D16BD8" w:rsidRDefault="00E13118" w:rsidP="00E13118">
            <w:pPr>
              <w:pStyle w:val="Default"/>
              <w:rPr>
                <w:sz w:val="20"/>
                <w:szCs w:val="20"/>
              </w:rPr>
            </w:pPr>
          </w:p>
        </w:tc>
      </w:tr>
      <w:tr w:rsidR="00E13118" w14:paraId="621A06D8" w14:textId="77777777" w:rsidTr="00477725">
        <w:tc>
          <w:tcPr>
            <w:tcW w:w="819" w:type="dxa"/>
          </w:tcPr>
          <w:p w14:paraId="084B2C4D" w14:textId="77777777" w:rsidR="00E13118" w:rsidRPr="007C7DBE" w:rsidRDefault="00E13118" w:rsidP="00E13118">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4.5</w:t>
            </w:r>
          </w:p>
        </w:tc>
        <w:tc>
          <w:tcPr>
            <w:tcW w:w="8963" w:type="dxa"/>
            <w:gridSpan w:val="3"/>
          </w:tcPr>
          <w:p w14:paraId="46EF36E7" w14:textId="77777777" w:rsidR="00E13118" w:rsidRPr="00E13118" w:rsidRDefault="00E13118" w:rsidP="00E13118">
            <w:pPr>
              <w:pStyle w:val="Default"/>
              <w:rPr>
                <w:rFonts w:ascii="Britannic Bold" w:hAnsi="Britannic Bold"/>
                <w:sz w:val="20"/>
                <w:szCs w:val="20"/>
              </w:rPr>
            </w:pPr>
            <w:r w:rsidRPr="00E13118">
              <w:rPr>
                <w:rFonts w:ascii="Britannic Bold" w:hAnsi="Britannic Bold"/>
                <w:bCs/>
                <w:color w:val="auto"/>
                <w:sz w:val="20"/>
                <w:szCs w:val="20"/>
              </w:rPr>
              <w:t xml:space="preserve">National Treasury Guidelines </w:t>
            </w:r>
          </w:p>
        </w:tc>
      </w:tr>
      <w:tr w:rsidR="00E13118" w14:paraId="5899B5B9" w14:textId="77777777" w:rsidTr="00477725">
        <w:tc>
          <w:tcPr>
            <w:tcW w:w="819" w:type="dxa"/>
          </w:tcPr>
          <w:p w14:paraId="1B857EE3" w14:textId="77777777" w:rsidR="00E13118" w:rsidRPr="007C7DBE" w:rsidRDefault="00E13118" w:rsidP="00E13118">
            <w:pPr>
              <w:pStyle w:val="Default"/>
              <w:spacing w:line="360" w:lineRule="auto"/>
              <w:rPr>
                <w:rFonts w:ascii="Britannic Bold" w:hAnsi="Britannic Bold"/>
                <w:bCs/>
                <w:color w:val="auto"/>
                <w:sz w:val="20"/>
                <w:szCs w:val="20"/>
              </w:rPr>
            </w:pPr>
          </w:p>
        </w:tc>
        <w:tc>
          <w:tcPr>
            <w:tcW w:w="8963" w:type="dxa"/>
            <w:gridSpan w:val="3"/>
          </w:tcPr>
          <w:p w14:paraId="6B618BF3" w14:textId="77777777" w:rsidR="00E13118" w:rsidRPr="00E13118" w:rsidRDefault="00E13118" w:rsidP="00477725">
            <w:pPr>
              <w:pStyle w:val="Default"/>
              <w:numPr>
                <w:ilvl w:val="0"/>
                <w:numId w:val="5"/>
              </w:numPr>
              <w:spacing w:after="66"/>
              <w:rPr>
                <w:sz w:val="20"/>
                <w:szCs w:val="20"/>
              </w:rPr>
            </w:pPr>
            <w:r w:rsidRPr="00D16BD8">
              <w:rPr>
                <w:color w:val="auto"/>
                <w:sz w:val="20"/>
                <w:szCs w:val="20"/>
              </w:rPr>
              <w:t xml:space="preserve">Local Government Capital Asset Management Guideline and Planning Guidelines </w:t>
            </w:r>
          </w:p>
          <w:p w14:paraId="1842E00B" w14:textId="77777777" w:rsidR="00E13118" w:rsidRPr="00D16BD8" w:rsidRDefault="00E13118" w:rsidP="00477725">
            <w:pPr>
              <w:pStyle w:val="Default"/>
              <w:numPr>
                <w:ilvl w:val="0"/>
                <w:numId w:val="5"/>
              </w:numPr>
              <w:spacing w:after="66"/>
              <w:rPr>
                <w:sz w:val="20"/>
                <w:szCs w:val="20"/>
              </w:rPr>
            </w:pPr>
            <w:r w:rsidRPr="00E13118">
              <w:rPr>
                <w:sz w:val="20"/>
                <w:szCs w:val="20"/>
              </w:rPr>
              <w:t>Budget Facility for Infrastructure (BFI).</w:t>
            </w:r>
          </w:p>
        </w:tc>
      </w:tr>
      <w:tr w:rsidR="00103DC6" w14:paraId="0FE7B8D4" w14:textId="77777777" w:rsidTr="00477725">
        <w:tc>
          <w:tcPr>
            <w:tcW w:w="819" w:type="dxa"/>
          </w:tcPr>
          <w:p w14:paraId="1BDD6F19" w14:textId="77777777" w:rsidR="00103DC6" w:rsidRPr="007C7DBE" w:rsidRDefault="00103DC6" w:rsidP="00103DC6">
            <w:pPr>
              <w:pStyle w:val="Default"/>
              <w:spacing w:line="360" w:lineRule="auto"/>
              <w:rPr>
                <w:rFonts w:ascii="Britannic Bold" w:hAnsi="Britannic Bold"/>
                <w:bCs/>
                <w:color w:val="auto"/>
                <w:sz w:val="20"/>
                <w:szCs w:val="20"/>
              </w:rPr>
            </w:pPr>
          </w:p>
        </w:tc>
        <w:tc>
          <w:tcPr>
            <w:tcW w:w="8963" w:type="dxa"/>
            <w:gridSpan w:val="3"/>
          </w:tcPr>
          <w:p w14:paraId="18FBD359" w14:textId="77777777" w:rsidR="00103DC6" w:rsidRPr="00103DC6" w:rsidRDefault="00103DC6" w:rsidP="00103DC6">
            <w:pPr>
              <w:spacing w:line="360" w:lineRule="auto"/>
              <w:rPr>
                <w:rFonts w:ascii="Arial" w:hAnsi="Arial" w:cs="Arial"/>
                <w:sz w:val="20"/>
                <w:szCs w:val="20"/>
              </w:rPr>
            </w:pPr>
          </w:p>
        </w:tc>
      </w:tr>
      <w:tr w:rsidR="00E13118" w14:paraId="7757ED56" w14:textId="77777777" w:rsidTr="00477725">
        <w:tc>
          <w:tcPr>
            <w:tcW w:w="819" w:type="dxa"/>
          </w:tcPr>
          <w:p w14:paraId="47AA5908" w14:textId="77777777" w:rsidR="00E13118" w:rsidRPr="007C7DBE" w:rsidRDefault="00E13118" w:rsidP="00E13118">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4.6</w:t>
            </w:r>
          </w:p>
        </w:tc>
        <w:tc>
          <w:tcPr>
            <w:tcW w:w="8963" w:type="dxa"/>
            <w:gridSpan w:val="3"/>
          </w:tcPr>
          <w:p w14:paraId="6D2674B3" w14:textId="77777777" w:rsidR="00E13118" w:rsidRPr="00E13118" w:rsidRDefault="00E13118" w:rsidP="00E13118">
            <w:pPr>
              <w:rPr>
                <w:rFonts w:ascii="Britannic Bold" w:hAnsi="Britannic Bold"/>
                <w:sz w:val="20"/>
                <w:szCs w:val="20"/>
              </w:rPr>
            </w:pPr>
            <w:r w:rsidRPr="00E13118">
              <w:rPr>
                <w:rFonts w:ascii="Britannic Bold" w:hAnsi="Britannic Bold"/>
                <w:sz w:val="20"/>
                <w:szCs w:val="20"/>
              </w:rPr>
              <w:t xml:space="preserve">Department of Cooperative Governance and Traditional Affairs Guidelines </w:t>
            </w:r>
          </w:p>
        </w:tc>
      </w:tr>
      <w:tr w:rsidR="00E13118" w14:paraId="0721A742" w14:textId="77777777" w:rsidTr="00477725">
        <w:tc>
          <w:tcPr>
            <w:tcW w:w="819" w:type="dxa"/>
          </w:tcPr>
          <w:p w14:paraId="0338F541" w14:textId="77777777" w:rsidR="00E13118" w:rsidRPr="007C7DBE" w:rsidRDefault="00E13118" w:rsidP="00E13118">
            <w:pPr>
              <w:pStyle w:val="Default"/>
              <w:spacing w:line="360" w:lineRule="auto"/>
              <w:rPr>
                <w:rFonts w:ascii="Britannic Bold" w:hAnsi="Britannic Bold"/>
                <w:bCs/>
                <w:color w:val="auto"/>
                <w:sz w:val="20"/>
                <w:szCs w:val="20"/>
              </w:rPr>
            </w:pPr>
          </w:p>
        </w:tc>
        <w:tc>
          <w:tcPr>
            <w:tcW w:w="8963" w:type="dxa"/>
            <w:gridSpan w:val="3"/>
          </w:tcPr>
          <w:p w14:paraId="3B257F94" w14:textId="77777777" w:rsidR="00E13118" w:rsidRPr="00E13118" w:rsidRDefault="00E13118" w:rsidP="00477725">
            <w:pPr>
              <w:pStyle w:val="ListParagraph"/>
              <w:numPr>
                <w:ilvl w:val="0"/>
                <w:numId w:val="6"/>
              </w:numPr>
              <w:spacing w:line="360" w:lineRule="auto"/>
              <w:rPr>
                <w:rFonts w:ascii="Arial" w:hAnsi="Arial" w:cs="Arial"/>
                <w:sz w:val="20"/>
                <w:szCs w:val="20"/>
              </w:rPr>
            </w:pPr>
            <w:r w:rsidRPr="00E13118">
              <w:rPr>
                <w:rFonts w:ascii="Arial" w:hAnsi="Arial" w:cs="Arial"/>
                <w:sz w:val="20"/>
                <w:szCs w:val="20"/>
              </w:rPr>
              <w:t>Guidelines for Infrastructure Asset Management in Local Government.</w:t>
            </w:r>
          </w:p>
          <w:p w14:paraId="289C16C1" w14:textId="77777777" w:rsidR="00E13118" w:rsidRDefault="00E13118" w:rsidP="00477725">
            <w:pPr>
              <w:pStyle w:val="ListParagraph"/>
              <w:numPr>
                <w:ilvl w:val="0"/>
                <w:numId w:val="6"/>
              </w:numPr>
              <w:spacing w:line="360" w:lineRule="auto"/>
            </w:pPr>
            <w:r w:rsidRPr="00E13118">
              <w:rPr>
                <w:rFonts w:ascii="Arial" w:hAnsi="Arial" w:cs="Arial"/>
                <w:sz w:val="20"/>
                <w:szCs w:val="20"/>
              </w:rPr>
              <w:t>Budget Facility for Infrastructure (BFI).</w:t>
            </w:r>
          </w:p>
        </w:tc>
      </w:tr>
      <w:tr w:rsidR="00E13118" w14:paraId="5DDCB1B4" w14:textId="77777777" w:rsidTr="00477725">
        <w:tc>
          <w:tcPr>
            <w:tcW w:w="819" w:type="dxa"/>
          </w:tcPr>
          <w:p w14:paraId="311A4AD8" w14:textId="77777777" w:rsidR="00E13118" w:rsidRPr="007C7DBE" w:rsidRDefault="00E13118" w:rsidP="00E13118">
            <w:pPr>
              <w:pStyle w:val="Default"/>
              <w:spacing w:line="360" w:lineRule="auto"/>
              <w:rPr>
                <w:rFonts w:ascii="Britannic Bold" w:hAnsi="Britannic Bold"/>
                <w:bCs/>
                <w:color w:val="auto"/>
                <w:sz w:val="20"/>
                <w:szCs w:val="20"/>
              </w:rPr>
            </w:pPr>
          </w:p>
        </w:tc>
        <w:tc>
          <w:tcPr>
            <w:tcW w:w="8963" w:type="dxa"/>
            <w:gridSpan w:val="3"/>
          </w:tcPr>
          <w:p w14:paraId="58B61F54" w14:textId="77777777" w:rsidR="00E13118" w:rsidRPr="00251E0F" w:rsidRDefault="00E13118" w:rsidP="00E13118"/>
        </w:tc>
      </w:tr>
      <w:tr w:rsidR="00E13118" w:rsidRPr="007236D8" w14:paraId="670DEFFD" w14:textId="77777777" w:rsidTr="00477725">
        <w:tc>
          <w:tcPr>
            <w:tcW w:w="819" w:type="dxa"/>
          </w:tcPr>
          <w:p w14:paraId="769A3E93" w14:textId="77777777" w:rsidR="00E13118" w:rsidRPr="007C7DBE" w:rsidRDefault="00E13118" w:rsidP="00E13118">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5</w:t>
            </w:r>
          </w:p>
        </w:tc>
        <w:tc>
          <w:tcPr>
            <w:tcW w:w="8963" w:type="dxa"/>
            <w:gridSpan w:val="3"/>
          </w:tcPr>
          <w:p w14:paraId="165F74BB" w14:textId="77777777" w:rsidR="00E13118" w:rsidRPr="007236D8" w:rsidRDefault="00E13118" w:rsidP="00E13118">
            <w:pPr>
              <w:rPr>
                <w:rFonts w:ascii="Britannic Bold" w:hAnsi="Britannic Bold"/>
                <w:sz w:val="20"/>
                <w:szCs w:val="20"/>
              </w:rPr>
            </w:pPr>
            <w:r w:rsidRPr="007236D8">
              <w:rPr>
                <w:rFonts w:ascii="Britannic Bold" w:hAnsi="Britannic Bold"/>
                <w:sz w:val="20"/>
                <w:szCs w:val="20"/>
              </w:rPr>
              <w:t>FRAMEWORK FOR INFRASTRUCTURE DELIVERY</w:t>
            </w:r>
          </w:p>
        </w:tc>
      </w:tr>
      <w:tr w:rsidR="00E13118" w14:paraId="49E548F0" w14:textId="77777777" w:rsidTr="00477725">
        <w:tc>
          <w:tcPr>
            <w:tcW w:w="819" w:type="dxa"/>
          </w:tcPr>
          <w:p w14:paraId="1CBCB6BF" w14:textId="77777777" w:rsidR="00E13118" w:rsidRPr="007C7DBE" w:rsidRDefault="007236D8" w:rsidP="00E13118">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5.1</w:t>
            </w:r>
          </w:p>
        </w:tc>
        <w:tc>
          <w:tcPr>
            <w:tcW w:w="8963" w:type="dxa"/>
            <w:gridSpan w:val="3"/>
          </w:tcPr>
          <w:p w14:paraId="0EBB7E34" w14:textId="77777777" w:rsidR="00E13118" w:rsidRPr="007C7DBE" w:rsidRDefault="00E13118" w:rsidP="007236D8">
            <w:pPr>
              <w:spacing w:line="360" w:lineRule="auto"/>
              <w:rPr>
                <w:rFonts w:ascii="Britannic Bold" w:hAnsi="Britannic Bold" w:cs="Arial"/>
                <w:sz w:val="20"/>
                <w:szCs w:val="20"/>
              </w:rPr>
            </w:pPr>
            <w:r w:rsidRPr="007C7DBE">
              <w:rPr>
                <w:rFonts w:ascii="Britannic Bold" w:hAnsi="Britannic Bold" w:cs="Arial"/>
                <w:sz w:val="20"/>
                <w:szCs w:val="20"/>
              </w:rPr>
              <w:t>The Infrastructure Delivery Management Project Processes</w:t>
            </w:r>
          </w:p>
        </w:tc>
      </w:tr>
      <w:tr w:rsidR="00103DC6" w14:paraId="6FBA1DF4" w14:textId="77777777" w:rsidTr="00477725">
        <w:tc>
          <w:tcPr>
            <w:tcW w:w="819" w:type="dxa"/>
          </w:tcPr>
          <w:p w14:paraId="7C2BF3EE" w14:textId="77777777" w:rsidR="00103DC6" w:rsidRPr="007C7DBE" w:rsidRDefault="007236D8" w:rsidP="00103DC6">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a)</w:t>
            </w:r>
          </w:p>
        </w:tc>
        <w:tc>
          <w:tcPr>
            <w:tcW w:w="8963" w:type="dxa"/>
            <w:gridSpan w:val="3"/>
          </w:tcPr>
          <w:p w14:paraId="3D39DC02" w14:textId="77777777" w:rsidR="00103DC6" w:rsidRPr="007236D8" w:rsidRDefault="007236D8" w:rsidP="007236D8">
            <w:pPr>
              <w:spacing w:line="360" w:lineRule="auto"/>
              <w:rPr>
                <w:rFonts w:ascii="Arial" w:hAnsi="Arial" w:cs="Arial"/>
                <w:sz w:val="20"/>
                <w:szCs w:val="20"/>
              </w:rPr>
            </w:pPr>
            <w:r w:rsidRPr="007236D8">
              <w:rPr>
                <w:rFonts w:ascii="Arial" w:hAnsi="Arial" w:cs="Arial"/>
                <w:sz w:val="20"/>
                <w:szCs w:val="20"/>
              </w:rPr>
              <w:t>The project process of infrastructure delivery management contains control stage deliverables at the end of each stage. Table 1 outlines the stage deliverables that must be approved. The control stages are specific to project management processes; and outline and describe the stages in the life of a project from start to end. The specific stages are determined by the specific project’s governance and control needs. The stages follow a logical sequence with a specified start and end. The deliverable is considered to have passed through the relevant stage when it is approved and signed off. The project then moves on to the next sequential stage. It is expected that the municipality’s organisation reflects an engagement between the Budget Treasury Office, Engineers and Planners when developing and approving projects. It is also expected that there should be engagements with the National and Provincial Treasury where appropriate or where projects dictate so.</w:t>
            </w:r>
          </w:p>
        </w:tc>
      </w:tr>
      <w:tr w:rsidR="00103DC6" w14:paraId="0359DC38" w14:textId="77777777" w:rsidTr="00477725">
        <w:tc>
          <w:tcPr>
            <w:tcW w:w="819" w:type="dxa"/>
          </w:tcPr>
          <w:p w14:paraId="521C02B0" w14:textId="77777777" w:rsidR="00103DC6" w:rsidRPr="007C7DBE" w:rsidRDefault="00103DC6" w:rsidP="00103DC6">
            <w:pPr>
              <w:pStyle w:val="Default"/>
              <w:spacing w:line="360" w:lineRule="auto"/>
              <w:rPr>
                <w:rFonts w:ascii="Britannic Bold" w:hAnsi="Britannic Bold"/>
                <w:bCs/>
                <w:color w:val="auto"/>
                <w:sz w:val="20"/>
                <w:szCs w:val="20"/>
              </w:rPr>
            </w:pPr>
          </w:p>
          <w:p w14:paraId="17A00D41" w14:textId="77777777" w:rsidR="00334C10" w:rsidRPr="007C7DBE" w:rsidRDefault="00334C10" w:rsidP="00103DC6">
            <w:pPr>
              <w:pStyle w:val="Default"/>
              <w:spacing w:line="360" w:lineRule="auto"/>
              <w:rPr>
                <w:rFonts w:ascii="Britannic Bold" w:hAnsi="Britannic Bold"/>
                <w:bCs/>
                <w:color w:val="auto"/>
                <w:sz w:val="20"/>
                <w:szCs w:val="20"/>
              </w:rPr>
            </w:pPr>
          </w:p>
          <w:p w14:paraId="72293EFE" w14:textId="77777777" w:rsidR="00334C10" w:rsidRPr="007C7DBE" w:rsidRDefault="00334C10" w:rsidP="00103DC6">
            <w:pPr>
              <w:pStyle w:val="Default"/>
              <w:spacing w:line="360" w:lineRule="auto"/>
              <w:rPr>
                <w:rFonts w:ascii="Britannic Bold" w:hAnsi="Britannic Bold"/>
                <w:bCs/>
                <w:color w:val="auto"/>
                <w:sz w:val="20"/>
                <w:szCs w:val="20"/>
              </w:rPr>
            </w:pPr>
          </w:p>
          <w:p w14:paraId="336281F2" w14:textId="77777777" w:rsidR="00334C10" w:rsidRPr="007C7DBE" w:rsidRDefault="00334C10" w:rsidP="00103DC6">
            <w:pPr>
              <w:pStyle w:val="Default"/>
              <w:spacing w:line="360" w:lineRule="auto"/>
              <w:rPr>
                <w:rFonts w:ascii="Britannic Bold" w:hAnsi="Britannic Bold"/>
                <w:bCs/>
                <w:color w:val="auto"/>
                <w:sz w:val="20"/>
                <w:szCs w:val="20"/>
              </w:rPr>
            </w:pPr>
          </w:p>
          <w:p w14:paraId="651FFB80" w14:textId="77777777" w:rsidR="00334C10" w:rsidRPr="007C7DBE" w:rsidRDefault="00334C10" w:rsidP="00103DC6">
            <w:pPr>
              <w:pStyle w:val="Default"/>
              <w:spacing w:line="360" w:lineRule="auto"/>
              <w:rPr>
                <w:rFonts w:ascii="Britannic Bold" w:hAnsi="Britannic Bold"/>
                <w:bCs/>
                <w:color w:val="auto"/>
                <w:sz w:val="20"/>
                <w:szCs w:val="20"/>
              </w:rPr>
            </w:pPr>
          </w:p>
          <w:p w14:paraId="17004E7F" w14:textId="77777777" w:rsidR="00334C10" w:rsidRPr="007C7DBE" w:rsidRDefault="00334C10" w:rsidP="00103DC6">
            <w:pPr>
              <w:pStyle w:val="Default"/>
              <w:spacing w:line="360" w:lineRule="auto"/>
              <w:rPr>
                <w:rFonts w:ascii="Britannic Bold" w:hAnsi="Britannic Bold"/>
                <w:bCs/>
                <w:color w:val="auto"/>
                <w:sz w:val="20"/>
                <w:szCs w:val="20"/>
              </w:rPr>
            </w:pPr>
          </w:p>
          <w:p w14:paraId="01D00E52" w14:textId="77777777" w:rsidR="00334C10" w:rsidRPr="007C7DBE" w:rsidRDefault="00334C10" w:rsidP="00103DC6">
            <w:pPr>
              <w:pStyle w:val="Default"/>
              <w:spacing w:line="360" w:lineRule="auto"/>
              <w:rPr>
                <w:rFonts w:ascii="Britannic Bold" w:hAnsi="Britannic Bold"/>
                <w:bCs/>
                <w:color w:val="auto"/>
                <w:sz w:val="20"/>
                <w:szCs w:val="20"/>
              </w:rPr>
            </w:pPr>
          </w:p>
          <w:p w14:paraId="25C20B66" w14:textId="77777777" w:rsidR="00334C10" w:rsidRPr="007C7DBE" w:rsidRDefault="00334C10" w:rsidP="00103DC6">
            <w:pPr>
              <w:pStyle w:val="Default"/>
              <w:spacing w:line="360" w:lineRule="auto"/>
              <w:rPr>
                <w:rFonts w:ascii="Britannic Bold" w:hAnsi="Britannic Bold"/>
                <w:bCs/>
                <w:color w:val="auto"/>
                <w:sz w:val="20"/>
                <w:szCs w:val="20"/>
              </w:rPr>
            </w:pPr>
          </w:p>
          <w:p w14:paraId="203C16F5" w14:textId="77777777" w:rsidR="00334C10" w:rsidRPr="007C7DBE" w:rsidRDefault="00334C10" w:rsidP="00103DC6">
            <w:pPr>
              <w:pStyle w:val="Default"/>
              <w:spacing w:line="360" w:lineRule="auto"/>
              <w:rPr>
                <w:rFonts w:ascii="Britannic Bold" w:hAnsi="Britannic Bold"/>
                <w:bCs/>
                <w:color w:val="auto"/>
                <w:sz w:val="20"/>
                <w:szCs w:val="20"/>
              </w:rPr>
            </w:pPr>
          </w:p>
          <w:p w14:paraId="3C4989C0" w14:textId="77777777" w:rsidR="00334C10" w:rsidRPr="007C7DBE" w:rsidRDefault="00334C10" w:rsidP="00103DC6">
            <w:pPr>
              <w:pStyle w:val="Default"/>
              <w:spacing w:line="360" w:lineRule="auto"/>
              <w:rPr>
                <w:rFonts w:ascii="Britannic Bold" w:hAnsi="Britannic Bold"/>
                <w:bCs/>
                <w:color w:val="auto"/>
                <w:sz w:val="20"/>
                <w:szCs w:val="20"/>
              </w:rPr>
            </w:pPr>
          </w:p>
          <w:p w14:paraId="6C364EEF" w14:textId="77777777" w:rsidR="00334C10" w:rsidRPr="007C7DBE" w:rsidRDefault="00334C10" w:rsidP="00103DC6">
            <w:pPr>
              <w:pStyle w:val="Default"/>
              <w:spacing w:line="360" w:lineRule="auto"/>
              <w:rPr>
                <w:rFonts w:ascii="Britannic Bold" w:hAnsi="Britannic Bold"/>
                <w:bCs/>
                <w:color w:val="auto"/>
                <w:sz w:val="20"/>
                <w:szCs w:val="20"/>
              </w:rPr>
            </w:pPr>
          </w:p>
          <w:p w14:paraId="7A7F0BE6" w14:textId="77777777" w:rsidR="00334C10" w:rsidRPr="007C7DBE" w:rsidRDefault="00334C10" w:rsidP="00103DC6">
            <w:pPr>
              <w:pStyle w:val="Default"/>
              <w:spacing w:line="360" w:lineRule="auto"/>
              <w:rPr>
                <w:rFonts w:ascii="Britannic Bold" w:hAnsi="Britannic Bold"/>
                <w:bCs/>
                <w:color w:val="auto"/>
                <w:sz w:val="20"/>
                <w:szCs w:val="20"/>
              </w:rPr>
            </w:pPr>
          </w:p>
          <w:p w14:paraId="76F8781A" w14:textId="77777777" w:rsidR="00334C10" w:rsidRPr="007C7DBE" w:rsidRDefault="00334C10" w:rsidP="00103DC6">
            <w:pPr>
              <w:pStyle w:val="Default"/>
              <w:spacing w:line="360" w:lineRule="auto"/>
              <w:rPr>
                <w:rFonts w:ascii="Britannic Bold" w:hAnsi="Britannic Bold"/>
                <w:bCs/>
                <w:color w:val="auto"/>
                <w:sz w:val="20"/>
                <w:szCs w:val="20"/>
              </w:rPr>
            </w:pPr>
          </w:p>
          <w:p w14:paraId="35247FE5" w14:textId="77777777" w:rsidR="00334C10" w:rsidRPr="007C7DBE" w:rsidRDefault="00334C10" w:rsidP="00103DC6">
            <w:pPr>
              <w:pStyle w:val="Default"/>
              <w:spacing w:line="360" w:lineRule="auto"/>
              <w:rPr>
                <w:rFonts w:ascii="Britannic Bold" w:hAnsi="Britannic Bold"/>
                <w:bCs/>
                <w:color w:val="auto"/>
                <w:sz w:val="20"/>
                <w:szCs w:val="20"/>
              </w:rPr>
            </w:pPr>
          </w:p>
          <w:p w14:paraId="544B572C" w14:textId="77777777" w:rsidR="00334C10" w:rsidRPr="007C7DBE" w:rsidRDefault="00334C10" w:rsidP="00103DC6">
            <w:pPr>
              <w:pStyle w:val="Default"/>
              <w:spacing w:line="360" w:lineRule="auto"/>
              <w:rPr>
                <w:rFonts w:ascii="Britannic Bold" w:hAnsi="Britannic Bold"/>
                <w:bCs/>
                <w:color w:val="auto"/>
                <w:sz w:val="20"/>
                <w:szCs w:val="20"/>
              </w:rPr>
            </w:pPr>
          </w:p>
          <w:p w14:paraId="695C0ACC" w14:textId="77777777" w:rsidR="00334C10" w:rsidRPr="007C7DBE" w:rsidRDefault="00334C10" w:rsidP="00103DC6">
            <w:pPr>
              <w:pStyle w:val="Default"/>
              <w:spacing w:line="360" w:lineRule="auto"/>
              <w:rPr>
                <w:rFonts w:ascii="Britannic Bold" w:hAnsi="Britannic Bold"/>
                <w:bCs/>
                <w:color w:val="auto"/>
                <w:sz w:val="20"/>
                <w:szCs w:val="20"/>
              </w:rPr>
            </w:pPr>
          </w:p>
          <w:p w14:paraId="0B172FD2" w14:textId="77777777" w:rsidR="00334C10" w:rsidRPr="007C7DBE" w:rsidRDefault="00334C10" w:rsidP="00103DC6">
            <w:pPr>
              <w:pStyle w:val="Default"/>
              <w:spacing w:line="360" w:lineRule="auto"/>
              <w:rPr>
                <w:rFonts w:ascii="Britannic Bold" w:hAnsi="Britannic Bold"/>
                <w:bCs/>
                <w:color w:val="auto"/>
                <w:sz w:val="20"/>
                <w:szCs w:val="20"/>
              </w:rPr>
            </w:pPr>
          </w:p>
          <w:p w14:paraId="13923A7F" w14:textId="77777777" w:rsidR="00334C10" w:rsidRPr="007C7DBE" w:rsidRDefault="00334C10" w:rsidP="00103DC6">
            <w:pPr>
              <w:pStyle w:val="Default"/>
              <w:spacing w:line="360" w:lineRule="auto"/>
              <w:rPr>
                <w:rFonts w:ascii="Britannic Bold" w:hAnsi="Britannic Bold"/>
                <w:bCs/>
                <w:color w:val="auto"/>
                <w:sz w:val="20"/>
                <w:szCs w:val="20"/>
              </w:rPr>
            </w:pPr>
          </w:p>
          <w:p w14:paraId="6BDADE3F" w14:textId="77777777" w:rsidR="00334C10" w:rsidRPr="007C7DBE" w:rsidRDefault="00334C10" w:rsidP="00103DC6">
            <w:pPr>
              <w:pStyle w:val="Default"/>
              <w:spacing w:line="360" w:lineRule="auto"/>
              <w:rPr>
                <w:rFonts w:ascii="Britannic Bold" w:hAnsi="Britannic Bold"/>
                <w:bCs/>
                <w:color w:val="auto"/>
                <w:sz w:val="20"/>
                <w:szCs w:val="20"/>
              </w:rPr>
            </w:pPr>
          </w:p>
          <w:p w14:paraId="468CF4FF" w14:textId="77777777" w:rsidR="00334C10" w:rsidRPr="007C7DBE" w:rsidRDefault="00334C10" w:rsidP="00103DC6">
            <w:pPr>
              <w:pStyle w:val="Default"/>
              <w:spacing w:line="360" w:lineRule="auto"/>
              <w:rPr>
                <w:rFonts w:ascii="Britannic Bold" w:hAnsi="Britannic Bold"/>
                <w:bCs/>
                <w:color w:val="auto"/>
                <w:sz w:val="20"/>
                <w:szCs w:val="20"/>
              </w:rPr>
            </w:pPr>
          </w:p>
          <w:p w14:paraId="289FB9DF" w14:textId="77777777" w:rsidR="00334C10" w:rsidRPr="007C7DBE" w:rsidRDefault="00334C10" w:rsidP="00103DC6">
            <w:pPr>
              <w:pStyle w:val="Default"/>
              <w:spacing w:line="360" w:lineRule="auto"/>
              <w:rPr>
                <w:rFonts w:ascii="Britannic Bold" w:hAnsi="Britannic Bold"/>
                <w:bCs/>
                <w:color w:val="auto"/>
                <w:sz w:val="20"/>
                <w:szCs w:val="20"/>
              </w:rPr>
            </w:pPr>
          </w:p>
          <w:p w14:paraId="12AA74AF" w14:textId="77777777" w:rsidR="00334C10" w:rsidRPr="007C7DBE" w:rsidRDefault="00334C10" w:rsidP="00103DC6">
            <w:pPr>
              <w:pStyle w:val="Default"/>
              <w:spacing w:line="360" w:lineRule="auto"/>
              <w:rPr>
                <w:rFonts w:ascii="Britannic Bold" w:hAnsi="Britannic Bold"/>
                <w:bCs/>
                <w:color w:val="auto"/>
                <w:sz w:val="20"/>
                <w:szCs w:val="20"/>
              </w:rPr>
            </w:pPr>
          </w:p>
          <w:p w14:paraId="304B1ACB" w14:textId="77777777" w:rsidR="00334C10" w:rsidRPr="007C7DBE" w:rsidRDefault="00334C10" w:rsidP="00103DC6">
            <w:pPr>
              <w:pStyle w:val="Default"/>
              <w:spacing w:line="360" w:lineRule="auto"/>
              <w:rPr>
                <w:rFonts w:ascii="Britannic Bold" w:hAnsi="Britannic Bold"/>
                <w:bCs/>
                <w:color w:val="auto"/>
                <w:sz w:val="20"/>
                <w:szCs w:val="20"/>
              </w:rPr>
            </w:pPr>
          </w:p>
          <w:p w14:paraId="4C4FA095" w14:textId="77777777" w:rsidR="00334C10" w:rsidRPr="007C7DBE" w:rsidRDefault="00334C10" w:rsidP="00103DC6">
            <w:pPr>
              <w:pStyle w:val="Default"/>
              <w:spacing w:line="360" w:lineRule="auto"/>
              <w:rPr>
                <w:rFonts w:ascii="Britannic Bold" w:hAnsi="Britannic Bold"/>
                <w:bCs/>
                <w:color w:val="auto"/>
                <w:sz w:val="20"/>
                <w:szCs w:val="20"/>
              </w:rPr>
            </w:pPr>
          </w:p>
          <w:p w14:paraId="25D04EDE" w14:textId="77777777" w:rsidR="00334C10" w:rsidRPr="007C7DBE" w:rsidRDefault="00334C10" w:rsidP="00103DC6">
            <w:pPr>
              <w:pStyle w:val="Default"/>
              <w:spacing w:line="360" w:lineRule="auto"/>
              <w:rPr>
                <w:rFonts w:ascii="Britannic Bold" w:hAnsi="Britannic Bold"/>
                <w:bCs/>
                <w:color w:val="auto"/>
                <w:sz w:val="20"/>
                <w:szCs w:val="20"/>
              </w:rPr>
            </w:pPr>
          </w:p>
          <w:p w14:paraId="436E7337" w14:textId="77777777" w:rsidR="00334C10" w:rsidRPr="007C7DBE" w:rsidRDefault="00334C10" w:rsidP="00103DC6">
            <w:pPr>
              <w:pStyle w:val="Default"/>
              <w:spacing w:line="360" w:lineRule="auto"/>
              <w:rPr>
                <w:rFonts w:ascii="Britannic Bold" w:hAnsi="Britannic Bold"/>
                <w:bCs/>
                <w:color w:val="auto"/>
                <w:sz w:val="20"/>
                <w:szCs w:val="20"/>
              </w:rPr>
            </w:pPr>
          </w:p>
          <w:p w14:paraId="7F46D347" w14:textId="77777777" w:rsidR="00334C10" w:rsidRPr="007C7DBE" w:rsidRDefault="00334C10" w:rsidP="00103DC6">
            <w:pPr>
              <w:pStyle w:val="Default"/>
              <w:spacing w:line="360" w:lineRule="auto"/>
              <w:rPr>
                <w:rFonts w:ascii="Britannic Bold" w:hAnsi="Britannic Bold"/>
                <w:bCs/>
                <w:color w:val="auto"/>
                <w:sz w:val="20"/>
                <w:szCs w:val="20"/>
              </w:rPr>
            </w:pPr>
          </w:p>
          <w:p w14:paraId="5B2443E0" w14:textId="77777777" w:rsidR="00334C10" w:rsidRPr="007C7DBE" w:rsidRDefault="00334C10" w:rsidP="00103DC6">
            <w:pPr>
              <w:pStyle w:val="Default"/>
              <w:spacing w:line="360" w:lineRule="auto"/>
              <w:rPr>
                <w:rFonts w:ascii="Britannic Bold" w:hAnsi="Britannic Bold"/>
                <w:bCs/>
                <w:color w:val="auto"/>
                <w:sz w:val="20"/>
                <w:szCs w:val="20"/>
              </w:rPr>
            </w:pPr>
          </w:p>
          <w:p w14:paraId="194CD699" w14:textId="77777777" w:rsidR="00334C10" w:rsidRPr="007C7DBE" w:rsidRDefault="00334C10" w:rsidP="00103DC6">
            <w:pPr>
              <w:pStyle w:val="Default"/>
              <w:spacing w:line="360" w:lineRule="auto"/>
              <w:rPr>
                <w:rFonts w:ascii="Britannic Bold" w:hAnsi="Britannic Bold"/>
                <w:bCs/>
                <w:color w:val="auto"/>
                <w:sz w:val="20"/>
                <w:szCs w:val="20"/>
              </w:rPr>
            </w:pPr>
          </w:p>
          <w:p w14:paraId="33D1667A" w14:textId="77777777" w:rsidR="00334C10" w:rsidRPr="007C7DBE" w:rsidRDefault="00334C10" w:rsidP="00103DC6">
            <w:pPr>
              <w:pStyle w:val="Default"/>
              <w:spacing w:line="360" w:lineRule="auto"/>
              <w:rPr>
                <w:rFonts w:ascii="Britannic Bold" w:hAnsi="Britannic Bold"/>
                <w:bCs/>
                <w:color w:val="auto"/>
                <w:sz w:val="20"/>
                <w:szCs w:val="20"/>
              </w:rPr>
            </w:pPr>
          </w:p>
          <w:p w14:paraId="03552752" w14:textId="77777777" w:rsidR="00334C10" w:rsidRPr="007C7DBE" w:rsidRDefault="00334C10" w:rsidP="00103DC6">
            <w:pPr>
              <w:pStyle w:val="Default"/>
              <w:spacing w:line="360" w:lineRule="auto"/>
              <w:rPr>
                <w:rFonts w:ascii="Britannic Bold" w:hAnsi="Britannic Bold"/>
                <w:bCs/>
                <w:color w:val="auto"/>
                <w:sz w:val="20"/>
                <w:szCs w:val="20"/>
              </w:rPr>
            </w:pPr>
          </w:p>
          <w:p w14:paraId="74D235D3" w14:textId="77777777" w:rsidR="00334C10" w:rsidRPr="007C7DBE" w:rsidRDefault="00334C10" w:rsidP="00103DC6">
            <w:pPr>
              <w:pStyle w:val="Default"/>
              <w:spacing w:line="360" w:lineRule="auto"/>
              <w:rPr>
                <w:rFonts w:ascii="Britannic Bold" w:hAnsi="Britannic Bold"/>
                <w:bCs/>
                <w:color w:val="auto"/>
                <w:sz w:val="20"/>
                <w:szCs w:val="20"/>
              </w:rPr>
            </w:pPr>
          </w:p>
          <w:p w14:paraId="3F67D2F8" w14:textId="77777777" w:rsidR="00334C10" w:rsidRPr="007C7DBE" w:rsidRDefault="00334C10" w:rsidP="00103DC6">
            <w:pPr>
              <w:pStyle w:val="Default"/>
              <w:spacing w:line="360" w:lineRule="auto"/>
              <w:rPr>
                <w:rFonts w:ascii="Britannic Bold" w:hAnsi="Britannic Bold"/>
                <w:bCs/>
                <w:color w:val="auto"/>
                <w:sz w:val="20"/>
                <w:szCs w:val="20"/>
              </w:rPr>
            </w:pPr>
          </w:p>
          <w:p w14:paraId="0D15537B" w14:textId="77777777" w:rsidR="00334C10" w:rsidRPr="007C7DBE" w:rsidRDefault="00334C10" w:rsidP="00103DC6">
            <w:pPr>
              <w:pStyle w:val="Default"/>
              <w:spacing w:line="360" w:lineRule="auto"/>
              <w:rPr>
                <w:rFonts w:ascii="Britannic Bold" w:hAnsi="Britannic Bold"/>
                <w:bCs/>
                <w:color w:val="auto"/>
                <w:sz w:val="20"/>
                <w:szCs w:val="20"/>
              </w:rPr>
            </w:pPr>
          </w:p>
          <w:p w14:paraId="063051EE" w14:textId="77777777" w:rsidR="00334C10" w:rsidRPr="007C7DBE" w:rsidRDefault="00334C10" w:rsidP="00103DC6">
            <w:pPr>
              <w:pStyle w:val="Default"/>
              <w:spacing w:line="360" w:lineRule="auto"/>
              <w:rPr>
                <w:rFonts w:ascii="Britannic Bold" w:hAnsi="Britannic Bold"/>
                <w:bCs/>
                <w:color w:val="auto"/>
                <w:sz w:val="20"/>
                <w:szCs w:val="20"/>
              </w:rPr>
            </w:pPr>
          </w:p>
          <w:p w14:paraId="06C3CC70" w14:textId="77777777" w:rsidR="00334C10" w:rsidRPr="007C7DBE" w:rsidRDefault="00334C10" w:rsidP="00103DC6">
            <w:pPr>
              <w:pStyle w:val="Default"/>
              <w:spacing w:line="360" w:lineRule="auto"/>
              <w:rPr>
                <w:rFonts w:ascii="Britannic Bold" w:hAnsi="Britannic Bold"/>
                <w:bCs/>
                <w:color w:val="auto"/>
                <w:sz w:val="20"/>
                <w:szCs w:val="20"/>
              </w:rPr>
            </w:pPr>
          </w:p>
          <w:p w14:paraId="2086A846" w14:textId="77777777" w:rsidR="00334C10" w:rsidRPr="007C7DBE" w:rsidRDefault="00334C10" w:rsidP="00103DC6">
            <w:pPr>
              <w:pStyle w:val="Default"/>
              <w:spacing w:line="360" w:lineRule="auto"/>
              <w:rPr>
                <w:rFonts w:ascii="Britannic Bold" w:hAnsi="Britannic Bold"/>
                <w:bCs/>
                <w:color w:val="auto"/>
                <w:sz w:val="20"/>
                <w:szCs w:val="20"/>
              </w:rPr>
            </w:pPr>
          </w:p>
          <w:p w14:paraId="68F2591F" w14:textId="77777777" w:rsidR="00334C10" w:rsidRPr="007C7DBE" w:rsidRDefault="00334C10" w:rsidP="00103DC6">
            <w:pPr>
              <w:pStyle w:val="Default"/>
              <w:spacing w:line="360" w:lineRule="auto"/>
              <w:rPr>
                <w:rFonts w:ascii="Britannic Bold" w:hAnsi="Britannic Bold"/>
                <w:bCs/>
                <w:color w:val="auto"/>
                <w:sz w:val="20"/>
                <w:szCs w:val="20"/>
              </w:rPr>
            </w:pPr>
          </w:p>
          <w:p w14:paraId="3451F658" w14:textId="77777777" w:rsidR="00334C10" w:rsidRPr="007C7DBE" w:rsidRDefault="00334C10" w:rsidP="00103DC6">
            <w:pPr>
              <w:pStyle w:val="Default"/>
              <w:spacing w:line="360" w:lineRule="auto"/>
              <w:rPr>
                <w:rFonts w:ascii="Britannic Bold" w:hAnsi="Britannic Bold"/>
                <w:bCs/>
                <w:color w:val="auto"/>
                <w:sz w:val="20"/>
                <w:szCs w:val="20"/>
              </w:rPr>
            </w:pPr>
          </w:p>
          <w:p w14:paraId="47646004" w14:textId="77777777" w:rsidR="00334C10" w:rsidRPr="007C7DBE" w:rsidRDefault="00334C10" w:rsidP="00103DC6">
            <w:pPr>
              <w:pStyle w:val="Default"/>
              <w:spacing w:line="360" w:lineRule="auto"/>
              <w:rPr>
                <w:rFonts w:ascii="Britannic Bold" w:hAnsi="Britannic Bold"/>
                <w:bCs/>
                <w:color w:val="auto"/>
                <w:sz w:val="20"/>
                <w:szCs w:val="20"/>
              </w:rPr>
            </w:pPr>
          </w:p>
          <w:p w14:paraId="70C44F51" w14:textId="77777777" w:rsidR="00334C10" w:rsidRPr="007C7DBE" w:rsidRDefault="00334C10" w:rsidP="00103DC6">
            <w:pPr>
              <w:pStyle w:val="Default"/>
              <w:spacing w:line="360" w:lineRule="auto"/>
              <w:rPr>
                <w:rFonts w:ascii="Britannic Bold" w:hAnsi="Britannic Bold"/>
                <w:bCs/>
                <w:color w:val="auto"/>
                <w:sz w:val="20"/>
                <w:szCs w:val="20"/>
              </w:rPr>
            </w:pPr>
          </w:p>
          <w:p w14:paraId="3623DCC6" w14:textId="77777777" w:rsidR="00334C10" w:rsidRPr="007C7DBE" w:rsidRDefault="00334C10" w:rsidP="00103DC6">
            <w:pPr>
              <w:pStyle w:val="Default"/>
              <w:spacing w:line="360" w:lineRule="auto"/>
              <w:rPr>
                <w:rFonts w:ascii="Britannic Bold" w:hAnsi="Britannic Bold"/>
                <w:bCs/>
                <w:color w:val="auto"/>
                <w:sz w:val="20"/>
                <w:szCs w:val="20"/>
              </w:rPr>
            </w:pPr>
          </w:p>
          <w:p w14:paraId="18D965A2" w14:textId="77777777" w:rsidR="00334C10" w:rsidRPr="007C7DBE" w:rsidRDefault="00334C10" w:rsidP="00103DC6">
            <w:pPr>
              <w:pStyle w:val="Default"/>
              <w:spacing w:line="360" w:lineRule="auto"/>
              <w:rPr>
                <w:rFonts w:ascii="Britannic Bold" w:hAnsi="Britannic Bold"/>
                <w:bCs/>
                <w:color w:val="auto"/>
                <w:sz w:val="20"/>
                <w:szCs w:val="20"/>
              </w:rPr>
            </w:pPr>
          </w:p>
          <w:p w14:paraId="671CB930" w14:textId="77777777" w:rsidR="00334C10" w:rsidRPr="007C7DBE" w:rsidRDefault="00334C10" w:rsidP="00103DC6">
            <w:pPr>
              <w:pStyle w:val="Default"/>
              <w:spacing w:line="360" w:lineRule="auto"/>
              <w:rPr>
                <w:rFonts w:ascii="Britannic Bold" w:hAnsi="Britannic Bold"/>
                <w:bCs/>
                <w:color w:val="auto"/>
                <w:sz w:val="20"/>
                <w:szCs w:val="20"/>
              </w:rPr>
            </w:pPr>
          </w:p>
          <w:p w14:paraId="53F94F43" w14:textId="77777777" w:rsidR="00334C10" w:rsidRPr="007C7DBE" w:rsidRDefault="00334C10" w:rsidP="00103DC6">
            <w:pPr>
              <w:pStyle w:val="Default"/>
              <w:spacing w:line="360" w:lineRule="auto"/>
              <w:rPr>
                <w:rFonts w:ascii="Britannic Bold" w:hAnsi="Britannic Bold"/>
                <w:bCs/>
                <w:color w:val="auto"/>
                <w:sz w:val="20"/>
                <w:szCs w:val="20"/>
              </w:rPr>
            </w:pPr>
          </w:p>
          <w:p w14:paraId="1E629B9A" w14:textId="77777777" w:rsidR="00334C10" w:rsidRPr="007C7DBE" w:rsidRDefault="00334C10" w:rsidP="00103DC6">
            <w:pPr>
              <w:pStyle w:val="Default"/>
              <w:spacing w:line="360" w:lineRule="auto"/>
              <w:rPr>
                <w:rFonts w:ascii="Britannic Bold" w:hAnsi="Britannic Bold"/>
                <w:bCs/>
                <w:color w:val="auto"/>
                <w:sz w:val="20"/>
                <w:szCs w:val="20"/>
              </w:rPr>
            </w:pPr>
          </w:p>
          <w:p w14:paraId="47F829C1" w14:textId="77777777" w:rsidR="00334C10" w:rsidRPr="007C7DBE" w:rsidRDefault="00334C10" w:rsidP="00103DC6">
            <w:pPr>
              <w:pStyle w:val="Default"/>
              <w:spacing w:line="360" w:lineRule="auto"/>
              <w:rPr>
                <w:rFonts w:ascii="Britannic Bold" w:hAnsi="Britannic Bold"/>
                <w:bCs/>
                <w:color w:val="auto"/>
                <w:sz w:val="20"/>
                <w:szCs w:val="20"/>
              </w:rPr>
            </w:pPr>
          </w:p>
          <w:p w14:paraId="16669D8B" w14:textId="77777777" w:rsidR="00334C10" w:rsidRPr="007C7DBE" w:rsidRDefault="00334C10" w:rsidP="00103DC6">
            <w:pPr>
              <w:pStyle w:val="Default"/>
              <w:spacing w:line="360" w:lineRule="auto"/>
              <w:rPr>
                <w:rFonts w:ascii="Britannic Bold" w:hAnsi="Britannic Bold"/>
                <w:bCs/>
                <w:color w:val="auto"/>
                <w:sz w:val="20"/>
                <w:szCs w:val="20"/>
              </w:rPr>
            </w:pPr>
          </w:p>
          <w:p w14:paraId="79B69B75" w14:textId="77777777" w:rsidR="00334C10" w:rsidRPr="007C7DBE" w:rsidRDefault="00334C10" w:rsidP="00103DC6">
            <w:pPr>
              <w:pStyle w:val="Default"/>
              <w:spacing w:line="360" w:lineRule="auto"/>
              <w:rPr>
                <w:rFonts w:ascii="Britannic Bold" w:hAnsi="Britannic Bold"/>
                <w:bCs/>
                <w:color w:val="auto"/>
                <w:sz w:val="20"/>
                <w:szCs w:val="20"/>
              </w:rPr>
            </w:pPr>
          </w:p>
          <w:p w14:paraId="6D76E005" w14:textId="77777777" w:rsidR="00334C10" w:rsidRPr="007C7DBE" w:rsidRDefault="00334C10" w:rsidP="00103DC6">
            <w:pPr>
              <w:pStyle w:val="Default"/>
              <w:spacing w:line="360" w:lineRule="auto"/>
              <w:rPr>
                <w:rFonts w:ascii="Britannic Bold" w:hAnsi="Britannic Bold"/>
                <w:bCs/>
                <w:color w:val="auto"/>
                <w:sz w:val="20"/>
                <w:szCs w:val="20"/>
              </w:rPr>
            </w:pPr>
          </w:p>
          <w:p w14:paraId="047D1E39" w14:textId="77777777" w:rsidR="00334C10" w:rsidRPr="007C7DBE" w:rsidRDefault="00334C10" w:rsidP="00103DC6">
            <w:pPr>
              <w:pStyle w:val="Default"/>
              <w:spacing w:line="360" w:lineRule="auto"/>
              <w:rPr>
                <w:rFonts w:ascii="Britannic Bold" w:hAnsi="Britannic Bold"/>
                <w:bCs/>
                <w:color w:val="auto"/>
                <w:sz w:val="20"/>
                <w:szCs w:val="20"/>
              </w:rPr>
            </w:pPr>
          </w:p>
          <w:p w14:paraId="4EFD34AB" w14:textId="77777777" w:rsidR="00334C10" w:rsidRPr="007C7DBE" w:rsidRDefault="00334C10" w:rsidP="00103DC6">
            <w:pPr>
              <w:pStyle w:val="Default"/>
              <w:spacing w:line="360" w:lineRule="auto"/>
              <w:rPr>
                <w:rFonts w:ascii="Britannic Bold" w:hAnsi="Britannic Bold"/>
                <w:bCs/>
                <w:color w:val="auto"/>
                <w:sz w:val="20"/>
                <w:szCs w:val="20"/>
              </w:rPr>
            </w:pPr>
          </w:p>
          <w:p w14:paraId="62DA544B" w14:textId="77777777" w:rsidR="00334C10" w:rsidRPr="007C7DBE" w:rsidRDefault="00334C10" w:rsidP="00103DC6">
            <w:pPr>
              <w:pStyle w:val="Default"/>
              <w:spacing w:line="360" w:lineRule="auto"/>
              <w:rPr>
                <w:rFonts w:ascii="Britannic Bold" w:hAnsi="Britannic Bold"/>
                <w:bCs/>
                <w:color w:val="auto"/>
                <w:sz w:val="20"/>
                <w:szCs w:val="20"/>
              </w:rPr>
            </w:pPr>
          </w:p>
          <w:p w14:paraId="6CE0A8B8" w14:textId="77777777" w:rsidR="00334C10" w:rsidRPr="007C7DBE" w:rsidRDefault="00334C10" w:rsidP="00103DC6">
            <w:pPr>
              <w:pStyle w:val="Default"/>
              <w:spacing w:line="360" w:lineRule="auto"/>
              <w:rPr>
                <w:rFonts w:ascii="Britannic Bold" w:hAnsi="Britannic Bold"/>
                <w:bCs/>
                <w:color w:val="auto"/>
                <w:sz w:val="20"/>
                <w:szCs w:val="20"/>
              </w:rPr>
            </w:pPr>
          </w:p>
          <w:p w14:paraId="01B59521" w14:textId="77777777" w:rsidR="00334C10" w:rsidRPr="007C7DBE" w:rsidRDefault="00334C10" w:rsidP="00103DC6">
            <w:pPr>
              <w:pStyle w:val="Default"/>
              <w:spacing w:line="360" w:lineRule="auto"/>
              <w:rPr>
                <w:rFonts w:ascii="Britannic Bold" w:hAnsi="Britannic Bold"/>
                <w:bCs/>
                <w:color w:val="auto"/>
                <w:sz w:val="20"/>
                <w:szCs w:val="20"/>
              </w:rPr>
            </w:pPr>
          </w:p>
          <w:p w14:paraId="2E26D740" w14:textId="77777777" w:rsidR="00334C10" w:rsidRPr="007C7DBE" w:rsidRDefault="00334C10" w:rsidP="00103DC6">
            <w:pPr>
              <w:pStyle w:val="Default"/>
              <w:spacing w:line="360" w:lineRule="auto"/>
              <w:rPr>
                <w:rFonts w:ascii="Britannic Bold" w:hAnsi="Britannic Bold"/>
                <w:bCs/>
                <w:color w:val="auto"/>
                <w:sz w:val="20"/>
                <w:szCs w:val="20"/>
              </w:rPr>
            </w:pPr>
          </w:p>
          <w:p w14:paraId="231C77F0" w14:textId="77777777" w:rsidR="00334C10" w:rsidRPr="007C7DBE" w:rsidRDefault="00334C10" w:rsidP="00103DC6">
            <w:pPr>
              <w:pStyle w:val="Default"/>
              <w:spacing w:line="360" w:lineRule="auto"/>
              <w:rPr>
                <w:rFonts w:ascii="Britannic Bold" w:hAnsi="Britannic Bold"/>
                <w:bCs/>
                <w:color w:val="auto"/>
                <w:sz w:val="20"/>
                <w:szCs w:val="20"/>
              </w:rPr>
            </w:pPr>
          </w:p>
          <w:p w14:paraId="1631F9D2" w14:textId="77777777" w:rsidR="00334C10" w:rsidRPr="007C7DBE" w:rsidRDefault="00334C10" w:rsidP="00103DC6">
            <w:pPr>
              <w:pStyle w:val="Default"/>
              <w:spacing w:line="360" w:lineRule="auto"/>
              <w:rPr>
                <w:rFonts w:ascii="Britannic Bold" w:hAnsi="Britannic Bold"/>
                <w:bCs/>
                <w:color w:val="auto"/>
                <w:sz w:val="20"/>
                <w:szCs w:val="20"/>
              </w:rPr>
            </w:pPr>
          </w:p>
          <w:p w14:paraId="1649B9A5" w14:textId="77777777" w:rsidR="00334C10" w:rsidRPr="007C7DBE" w:rsidRDefault="00334C10" w:rsidP="00103DC6">
            <w:pPr>
              <w:pStyle w:val="Default"/>
              <w:spacing w:line="360" w:lineRule="auto"/>
              <w:rPr>
                <w:rFonts w:ascii="Britannic Bold" w:hAnsi="Britannic Bold"/>
                <w:bCs/>
                <w:color w:val="auto"/>
                <w:sz w:val="20"/>
                <w:szCs w:val="20"/>
              </w:rPr>
            </w:pPr>
          </w:p>
          <w:p w14:paraId="2563A5F1" w14:textId="77777777" w:rsidR="00334C10" w:rsidRPr="007C7DBE" w:rsidRDefault="00334C10" w:rsidP="00103DC6">
            <w:pPr>
              <w:pStyle w:val="Default"/>
              <w:spacing w:line="360" w:lineRule="auto"/>
              <w:rPr>
                <w:rFonts w:ascii="Britannic Bold" w:hAnsi="Britannic Bold"/>
                <w:bCs/>
                <w:color w:val="auto"/>
                <w:sz w:val="20"/>
                <w:szCs w:val="20"/>
              </w:rPr>
            </w:pPr>
          </w:p>
          <w:p w14:paraId="7AE1CE76" w14:textId="77777777" w:rsidR="00334C10" w:rsidRPr="007C7DBE" w:rsidRDefault="00334C10" w:rsidP="00103DC6">
            <w:pPr>
              <w:pStyle w:val="Default"/>
              <w:spacing w:line="360" w:lineRule="auto"/>
              <w:rPr>
                <w:rFonts w:ascii="Britannic Bold" w:hAnsi="Britannic Bold"/>
                <w:bCs/>
                <w:color w:val="auto"/>
                <w:sz w:val="20"/>
                <w:szCs w:val="20"/>
              </w:rPr>
            </w:pPr>
          </w:p>
          <w:p w14:paraId="43BA82BF" w14:textId="77777777" w:rsidR="00334C10" w:rsidRPr="007C7DBE" w:rsidRDefault="00334C10" w:rsidP="00103DC6">
            <w:pPr>
              <w:pStyle w:val="Default"/>
              <w:spacing w:line="360" w:lineRule="auto"/>
              <w:rPr>
                <w:rFonts w:ascii="Britannic Bold" w:hAnsi="Britannic Bold"/>
                <w:bCs/>
                <w:color w:val="auto"/>
                <w:sz w:val="20"/>
                <w:szCs w:val="20"/>
              </w:rPr>
            </w:pPr>
          </w:p>
          <w:p w14:paraId="6536B938" w14:textId="77777777" w:rsidR="00334C10" w:rsidRPr="007C7DBE" w:rsidRDefault="00334C10" w:rsidP="00103DC6">
            <w:pPr>
              <w:pStyle w:val="Default"/>
              <w:spacing w:line="360" w:lineRule="auto"/>
              <w:rPr>
                <w:rFonts w:ascii="Britannic Bold" w:hAnsi="Britannic Bold"/>
                <w:bCs/>
                <w:color w:val="auto"/>
                <w:sz w:val="20"/>
                <w:szCs w:val="20"/>
              </w:rPr>
            </w:pPr>
          </w:p>
          <w:p w14:paraId="7F6C7F64" w14:textId="77777777" w:rsidR="00334C10" w:rsidRPr="007C7DBE" w:rsidRDefault="00334C10" w:rsidP="00103DC6">
            <w:pPr>
              <w:pStyle w:val="Default"/>
              <w:spacing w:line="360" w:lineRule="auto"/>
              <w:rPr>
                <w:rFonts w:ascii="Britannic Bold" w:hAnsi="Britannic Bold"/>
                <w:bCs/>
                <w:color w:val="auto"/>
                <w:sz w:val="20"/>
                <w:szCs w:val="20"/>
              </w:rPr>
            </w:pPr>
          </w:p>
          <w:p w14:paraId="00602EAC" w14:textId="77777777" w:rsidR="00334C10" w:rsidRPr="007C7DBE" w:rsidRDefault="00334C10" w:rsidP="00103DC6">
            <w:pPr>
              <w:pStyle w:val="Default"/>
              <w:spacing w:line="360" w:lineRule="auto"/>
              <w:rPr>
                <w:rFonts w:ascii="Britannic Bold" w:hAnsi="Britannic Bold"/>
                <w:bCs/>
                <w:color w:val="auto"/>
                <w:sz w:val="20"/>
                <w:szCs w:val="20"/>
              </w:rPr>
            </w:pPr>
          </w:p>
          <w:p w14:paraId="04EB1C08" w14:textId="77777777" w:rsidR="00334C10" w:rsidRPr="007C7DBE" w:rsidRDefault="00334C10" w:rsidP="00103DC6">
            <w:pPr>
              <w:pStyle w:val="Default"/>
              <w:spacing w:line="360" w:lineRule="auto"/>
              <w:rPr>
                <w:rFonts w:ascii="Britannic Bold" w:hAnsi="Britannic Bold"/>
                <w:bCs/>
                <w:color w:val="auto"/>
                <w:sz w:val="20"/>
                <w:szCs w:val="20"/>
              </w:rPr>
            </w:pPr>
          </w:p>
          <w:p w14:paraId="4A9F2471" w14:textId="77777777" w:rsidR="00334C10" w:rsidRPr="007C7DBE" w:rsidRDefault="00334C10" w:rsidP="00103DC6">
            <w:pPr>
              <w:pStyle w:val="Default"/>
              <w:spacing w:line="360" w:lineRule="auto"/>
              <w:rPr>
                <w:rFonts w:ascii="Britannic Bold" w:hAnsi="Britannic Bold"/>
                <w:bCs/>
                <w:color w:val="auto"/>
                <w:sz w:val="20"/>
                <w:szCs w:val="20"/>
              </w:rPr>
            </w:pPr>
          </w:p>
          <w:p w14:paraId="5645DA7A" w14:textId="77777777" w:rsidR="00334C10" w:rsidRPr="007C7DBE" w:rsidRDefault="00334C10" w:rsidP="00103DC6">
            <w:pPr>
              <w:pStyle w:val="Default"/>
              <w:spacing w:line="360" w:lineRule="auto"/>
              <w:rPr>
                <w:rFonts w:ascii="Britannic Bold" w:hAnsi="Britannic Bold"/>
                <w:bCs/>
                <w:color w:val="auto"/>
                <w:sz w:val="20"/>
                <w:szCs w:val="20"/>
              </w:rPr>
            </w:pPr>
          </w:p>
          <w:p w14:paraId="50DB62B2" w14:textId="77777777" w:rsidR="00334C10" w:rsidRPr="007C7DBE" w:rsidRDefault="00334C10" w:rsidP="00103DC6">
            <w:pPr>
              <w:pStyle w:val="Default"/>
              <w:spacing w:line="360" w:lineRule="auto"/>
              <w:rPr>
                <w:rFonts w:ascii="Britannic Bold" w:hAnsi="Britannic Bold"/>
                <w:bCs/>
                <w:color w:val="auto"/>
                <w:sz w:val="20"/>
                <w:szCs w:val="20"/>
              </w:rPr>
            </w:pPr>
          </w:p>
          <w:p w14:paraId="0B66217B" w14:textId="77777777" w:rsidR="00334C10" w:rsidRPr="007C7DBE" w:rsidRDefault="00334C10" w:rsidP="00103DC6">
            <w:pPr>
              <w:pStyle w:val="Default"/>
              <w:spacing w:line="360" w:lineRule="auto"/>
              <w:rPr>
                <w:rFonts w:ascii="Britannic Bold" w:hAnsi="Britannic Bold"/>
                <w:bCs/>
                <w:color w:val="auto"/>
                <w:sz w:val="20"/>
                <w:szCs w:val="20"/>
              </w:rPr>
            </w:pPr>
          </w:p>
          <w:p w14:paraId="681F24DA" w14:textId="77777777" w:rsidR="00334C10" w:rsidRPr="007C7DBE" w:rsidRDefault="00334C10" w:rsidP="00103DC6">
            <w:pPr>
              <w:pStyle w:val="Default"/>
              <w:spacing w:line="360" w:lineRule="auto"/>
              <w:rPr>
                <w:rFonts w:ascii="Britannic Bold" w:hAnsi="Britannic Bold"/>
                <w:bCs/>
                <w:color w:val="auto"/>
                <w:sz w:val="20"/>
                <w:szCs w:val="20"/>
              </w:rPr>
            </w:pPr>
          </w:p>
          <w:p w14:paraId="0DD5AFBE" w14:textId="77777777" w:rsidR="00334C10" w:rsidRPr="007C7DBE" w:rsidRDefault="00334C10" w:rsidP="00103DC6">
            <w:pPr>
              <w:pStyle w:val="Default"/>
              <w:spacing w:line="360" w:lineRule="auto"/>
              <w:rPr>
                <w:rFonts w:ascii="Britannic Bold" w:hAnsi="Britannic Bold"/>
                <w:bCs/>
                <w:color w:val="auto"/>
                <w:sz w:val="20"/>
                <w:szCs w:val="20"/>
              </w:rPr>
            </w:pPr>
          </w:p>
          <w:p w14:paraId="59C3B8C1" w14:textId="77777777" w:rsidR="00334C10" w:rsidRPr="007C7DBE" w:rsidRDefault="00334C10" w:rsidP="00103DC6">
            <w:pPr>
              <w:pStyle w:val="Default"/>
              <w:spacing w:line="360" w:lineRule="auto"/>
              <w:rPr>
                <w:rFonts w:ascii="Britannic Bold" w:hAnsi="Britannic Bold"/>
                <w:bCs/>
                <w:color w:val="auto"/>
                <w:sz w:val="20"/>
                <w:szCs w:val="20"/>
              </w:rPr>
            </w:pPr>
          </w:p>
          <w:p w14:paraId="4493AED0" w14:textId="77777777" w:rsidR="00334C10" w:rsidRPr="007C7DBE" w:rsidRDefault="00334C10" w:rsidP="00103DC6">
            <w:pPr>
              <w:pStyle w:val="Default"/>
              <w:spacing w:line="360" w:lineRule="auto"/>
              <w:rPr>
                <w:rFonts w:ascii="Britannic Bold" w:hAnsi="Britannic Bold"/>
                <w:bCs/>
                <w:color w:val="auto"/>
                <w:sz w:val="20"/>
                <w:szCs w:val="20"/>
              </w:rPr>
            </w:pPr>
          </w:p>
          <w:p w14:paraId="70A62E36" w14:textId="77777777" w:rsidR="00334C10" w:rsidRPr="007C7DBE" w:rsidRDefault="00334C10" w:rsidP="00103DC6">
            <w:pPr>
              <w:pStyle w:val="Default"/>
              <w:spacing w:line="360" w:lineRule="auto"/>
              <w:rPr>
                <w:rFonts w:ascii="Britannic Bold" w:hAnsi="Britannic Bold"/>
                <w:bCs/>
                <w:color w:val="auto"/>
                <w:sz w:val="20"/>
                <w:szCs w:val="20"/>
              </w:rPr>
            </w:pPr>
          </w:p>
          <w:p w14:paraId="3247C6DA" w14:textId="77777777" w:rsidR="00334C10" w:rsidRPr="007C7DBE" w:rsidRDefault="00334C10" w:rsidP="00103DC6">
            <w:pPr>
              <w:pStyle w:val="Default"/>
              <w:spacing w:line="360" w:lineRule="auto"/>
              <w:rPr>
                <w:rFonts w:ascii="Britannic Bold" w:hAnsi="Britannic Bold"/>
                <w:bCs/>
                <w:color w:val="auto"/>
                <w:sz w:val="20"/>
                <w:szCs w:val="20"/>
              </w:rPr>
            </w:pPr>
          </w:p>
          <w:p w14:paraId="06A46F24" w14:textId="77777777" w:rsidR="00334C10" w:rsidRPr="007C7DBE" w:rsidRDefault="00334C10" w:rsidP="00103DC6">
            <w:pPr>
              <w:pStyle w:val="Default"/>
              <w:spacing w:line="360" w:lineRule="auto"/>
              <w:rPr>
                <w:rFonts w:ascii="Britannic Bold" w:hAnsi="Britannic Bold"/>
                <w:bCs/>
                <w:color w:val="auto"/>
                <w:sz w:val="20"/>
                <w:szCs w:val="20"/>
              </w:rPr>
            </w:pPr>
          </w:p>
          <w:p w14:paraId="6D4878AA" w14:textId="77777777" w:rsidR="00334C10" w:rsidRPr="007C7DBE" w:rsidRDefault="00334C10" w:rsidP="00103DC6">
            <w:pPr>
              <w:pStyle w:val="Default"/>
              <w:spacing w:line="360" w:lineRule="auto"/>
              <w:rPr>
                <w:rFonts w:ascii="Britannic Bold" w:hAnsi="Britannic Bold"/>
                <w:bCs/>
                <w:color w:val="auto"/>
                <w:sz w:val="20"/>
                <w:szCs w:val="20"/>
              </w:rPr>
            </w:pPr>
          </w:p>
          <w:p w14:paraId="104A01A1" w14:textId="77777777" w:rsidR="00334C10" w:rsidRPr="007C7DBE" w:rsidRDefault="00334C10" w:rsidP="00103DC6">
            <w:pPr>
              <w:pStyle w:val="Default"/>
              <w:spacing w:line="360" w:lineRule="auto"/>
              <w:rPr>
                <w:rFonts w:ascii="Britannic Bold" w:hAnsi="Britannic Bold"/>
                <w:bCs/>
                <w:color w:val="auto"/>
                <w:sz w:val="20"/>
                <w:szCs w:val="20"/>
              </w:rPr>
            </w:pPr>
          </w:p>
          <w:p w14:paraId="022D3850" w14:textId="77777777" w:rsidR="00334C10" w:rsidRPr="007C7DBE" w:rsidRDefault="00334C10" w:rsidP="00103DC6">
            <w:pPr>
              <w:pStyle w:val="Default"/>
              <w:spacing w:line="360" w:lineRule="auto"/>
              <w:rPr>
                <w:rFonts w:ascii="Britannic Bold" w:hAnsi="Britannic Bold"/>
                <w:bCs/>
                <w:color w:val="auto"/>
                <w:sz w:val="20"/>
                <w:szCs w:val="20"/>
              </w:rPr>
            </w:pPr>
          </w:p>
          <w:p w14:paraId="1BD5F8BB" w14:textId="77777777" w:rsidR="00334C10" w:rsidRPr="007C7DBE" w:rsidRDefault="00334C10" w:rsidP="00103DC6">
            <w:pPr>
              <w:pStyle w:val="Default"/>
              <w:spacing w:line="360" w:lineRule="auto"/>
              <w:rPr>
                <w:rFonts w:ascii="Britannic Bold" w:hAnsi="Britannic Bold"/>
                <w:bCs/>
                <w:color w:val="auto"/>
                <w:sz w:val="20"/>
                <w:szCs w:val="20"/>
              </w:rPr>
            </w:pPr>
          </w:p>
          <w:p w14:paraId="7AB3E317" w14:textId="77777777" w:rsidR="00334C10" w:rsidRPr="007C7DBE" w:rsidRDefault="00334C10" w:rsidP="00103DC6">
            <w:pPr>
              <w:pStyle w:val="Default"/>
              <w:spacing w:line="360" w:lineRule="auto"/>
              <w:rPr>
                <w:rFonts w:ascii="Britannic Bold" w:hAnsi="Britannic Bold"/>
                <w:bCs/>
                <w:color w:val="auto"/>
                <w:sz w:val="20"/>
                <w:szCs w:val="20"/>
              </w:rPr>
            </w:pPr>
          </w:p>
          <w:p w14:paraId="621BF34C" w14:textId="77777777" w:rsidR="00334C10" w:rsidRPr="007C7DBE" w:rsidRDefault="00334C10" w:rsidP="00103DC6">
            <w:pPr>
              <w:pStyle w:val="Default"/>
              <w:spacing w:line="360" w:lineRule="auto"/>
              <w:rPr>
                <w:rFonts w:ascii="Britannic Bold" w:hAnsi="Britannic Bold"/>
                <w:bCs/>
                <w:color w:val="auto"/>
                <w:sz w:val="20"/>
                <w:szCs w:val="20"/>
              </w:rPr>
            </w:pPr>
          </w:p>
          <w:p w14:paraId="655193E2" w14:textId="77777777" w:rsidR="00334C10" w:rsidRPr="007C7DBE" w:rsidRDefault="00334C10" w:rsidP="00103DC6">
            <w:pPr>
              <w:pStyle w:val="Default"/>
              <w:spacing w:line="360" w:lineRule="auto"/>
              <w:rPr>
                <w:rFonts w:ascii="Britannic Bold" w:hAnsi="Britannic Bold"/>
                <w:bCs/>
                <w:color w:val="auto"/>
                <w:sz w:val="20"/>
                <w:szCs w:val="20"/>
              </w:rPr>
            </w:pPr>
          </w:p>
          <w:p w14:paraId="05A326D0" w14:textId="77777777" w:rsidR="00334C10" w:rsidRPr="007C7DBE" w:rsidRDefault="00334C10" w:rsidP="00103DC6">
            <w:pPr>
              <w:pStyle w:val="Default"/>
              <w:spacing w:line="360" w:lineRule="auto"/>
              <w:rPr>
                <w:rFonts w:ascii="Britannic Bold" w:hAnsi="Britannic Bold"/>
                <w:bCs/>
                <w:color w:val="auto"/>
                <w:sz w:val="20"/>
                <w:szCs w:val="20"/>
              </w:rPr>
            </w:pPr>
          </w:p>
          <w:p w14:paraId="5F14A7A4" w14:textId="77777777" w:rsidR="00334C10" w:rsidRPr="007C7DBE" w:rsidRDefault="00334C10" w:rsidP="00103DC6">
            <w:pPr>
              <w:pStyle w:val="Default"/>
              <w:spacing w:line="360" w:lineRule="auto"/>
              <w:rPr>
                <w:rFonts w:ascii="Britannic Bold" w:hAnsi="Britannic Bold"/>
                <w:bCs/>
                <w:color w:val="auto"/>
                <w:sz w:val="20"/>
                <w:szCs w:val="20"/>
              </w:rPr>
            </w:pPr>
          </w:p>
          <w:p w14:paraId="3670339E" w14:textId="77777777" w:rsidR="00334C10" w:rsidRPr="007C7DBE" w:rsidRDefault="00334C10" w:rsidP="00103DC6">
            <w:pPr>
              <w:pStyle w:val="Default"/>
              <w:spacing w:line="360" w:lineRule="auto"/>
              <w:rPr>
                <w:rFonts w:ascii="Britannic Bold" w:hAnsi="Britannic Bold"/>
                <w:bCs/>
                <w:color w:val="auto"/>
                <w:sz w:val="20"/>
                <w:szCs w:val="20"/>
              </w:rPr>
            </w:pPr>
          </w:p>
          <w:p w14:paraId="0979039A" w14:textId="77777777" w:rsidR="00334C10" w:rsidRPr="007C7DBE" w:rsidRDefault="00334C10" w:rsidP="00103DC6">
            <w:pPr>
              <w:pStyle w:val="Default"/>
              <w:spacing w:line="360" w:lineRule="auto"/>
              <w:rPr>
                <w:rFonts w:ascii="Britannic Bold" w:hAnsi="Britannic Bold"/>
                <w:bCs/>
                <w:color w:val="auto"/>
                <w:sz w:val="20"/>
                <w:szCs w:val="20"/>
              </w:rPr>
            </w:pPr>
          </w:p>
          <w:p w14:paraId="028BDE33" w14:textId="77777777" w:rsidR="00334C10" w:rsidRPr="007C7DBE" w:rsidRDefault="00334C10" w:rsidP="00103DC6">
            <w:pPr>
              <w:pStyle w:val="Default"/>
              <w:spacing w:line="360" w:lineRule="auto"/>
              <w:rPr>
                <w:rFonts w:ascii="Britannic Bold" w:hAnsi="Britannic Bold"/>
                <w:bCs/>
                <w:color w:val="auto"/>
                <w:sz w:val="20"/>
                <w:szCs w:val="20"/>
              </w:rPr>
            </w:pPr>
          </w:p>
          <w:p w14:paraId="4AD8074B" w14:textId="77777777" w:rsidR="00334C10" w:rsidRPr="007C7DBE" w:rsidRDefault="00334C10" w:rsidP="00103DC6">
            <w:pPr>
              <w:pStyle w:val="Default"/>
              <w:spacing w:line="360" w:lineRule="auto"/>
              <w:rPr>
                <w:rFonts w:ascii="Britannic Bold" w:hAnsi="Britannic Bold"/>
                <w:bCs/>
                <w:color w:val="auto"/>
                <w:sz w:val="20"/>
                <w:szCs w:val="20"/>
              </w:rPr>
            </w:pPr>
          </w:p>
          <w:p w14:paraId="5C9CAE00" w14:textId="77777777" w:rsidR="00334C10" w:rsidRPr="007C7DBE" w:rsidRDefault="00334C10" w:rsidP="00103DC6">
            <w:pPr>
              <w:pStyle w:val="Default"/>
              <w:spacing w:line="360" w:lineRule="auto"/>
              <w:rPr>
                <w:rFonts w:ascii="Britannic Bold" w:hAnsi="Britannic Bold"/>
                <w:bCs/>
                <w:color w:val="auto"/>
                <w:sz w:val="20"/>
                <w:szCs w:val="20"/>
              </w:rPr>
            </w:pPr>
          </w:p>
          <w:p w14:paraId="01CC1A1C" w14:textId="77777777" w:rsidR="00334C10" w:rsidRPr="007C7DBE" w:rsidRDefault="00334C10" w:rsidP="00103DC6">
            <w:pPr>
              <w:pStyle w:val="Default"/>
              <w:spacing w:line="360" w:lineRule="auto"/>
              <w:rPr>
                <w:rFonts w:ascii="Britannic Bold" w:hAnsi="Britannic Bold"/>
                <w:bCs/>
                <w:color w:val="auto"/>
                <w:sz w:val="20"/>
                <w:szCs w:val="20"/>
              </w:rPr>
            </w:pPr>
          </w:p>
          <w:p w14:paraId="0E124B10" w14:textId="77777777" w:rsidR="00334C10" w:rsidRPr="007C7DBE" w:rsidRDefault="00334C10" w:rsidP="00103DC6">
            <w:pPr>
              <w:pStyle w:val="Default"/>
              <w:spacing w:line="360" w:lineRule="auto"/>
              <w:rPr>
                <w:rFonts w:ascii="Britannic Bold" w:hAnsi="Britannic Bold"/>
                <w:bCs/>
                <w:color w:val="auto"/>
                <w:sz w:val="20"/>
                <w:szCs w:val="20"/>
              </w:rPr>
            </w:pPr>
          </w:p>
          <w:p w14:paraId="6ED662B4" w14:textId="77777777" w:rsidR="00334C10" w:rsidRPr="007C7DBE" w:rsidRDefault="00334C10" w:rsidP="00103DC6">
            <w:pPr>
              <w:pStyle w:val="Default"/>
              <w:spacing w:line="360" w:lineRule="auto"/>
              <w:rPr>
                <w:rFonts w:ascii="Britannic Bold" w:hAnsi="Britannic Bold"/>
                <w:bCs/>
                <w:color w:val="auto"/>
                <w:sz w:val="20"/>
                <w:szCs w:val="20"/>
              </w:rPr>
            </w:pPr>
          </w:p>
          <w:p w14:paraId="31958595" w14:textId="77777777" w:rsidR="00334C10" w:rsidRPr="007C7DBE" w:rsidRDefault="00334C10" w:rsidP="00103DC6">
            <w:pPr>
              <w:pStyle w:val="Default"/>
              <w:spacing w:line="360" w:lineRule="auto"/>
              <w:rPr>
                <w:rFonts w:ascii="Britannic Bold" w:hAnsi="Britannic Bold"/>
                <w:bCs/>
                <w:color w:val="auto"/>
                <w:sz w:val="20"/>
                <w:szCs w:val="20"/>
              </w:rPr>
            </w:pPr>
          </w:p>
          <w:p w14:paraId="50327813" w14:textId="77777777" w:rsidR="00334C10" w:rsidRPr="007C7DBE" w:rsidRDefault="00334C10" w:rsidP="00103DC6">
            <w:pPr>
              <w:pStyle w:val="Default"/>
              <w:spacing w:line="360" w:lineRule="auto"/>
              <w:rPr>
                <w:rFonts w:ascii="Britannic Bold" w:hAnsi="Britannic Bold"/>
                <w:bCs/>
                <w:color w:val="auto"/>
                <w:sz w:val="20"/>
                <w:szCs w:val="20"/>
              </w:rPr>
            </w:pPr>
          </w:p>
          <w:p w14:paraId="3B354DAA" w14:textId="77777777" w:rsidR="00334C10" w:rsidRPr="007C7DBE" w:rsidRDefault="00334C10" w:rsidP="00103DC6">
            <w:pPr>
              <w:pStyle w:val="Default"/>
              <w:spacing w:line="360" w:lineRule="auto"/>
              <w:rPr>
                <w:rFonts w:ascii="Britannic Bold" w:hAnsi="Britannic Bold"/>
                <w:bCs/>
                <w:color w:val="auto"/>
                <w:sz w:val="20"/>
                <w:szCs w:val="20"/>
              </w:rPr>
            </w:pPr>
          </w:p>
          <w:p w14:paraId="06F147A8" w14:textId="77777777" w:rsidR="00334C10" w:rsidRPr="007C7DBE" w:rsidRDefault="00334C10" w:rsidP="00103DC6">
            <w:pPr>
              <w:pStyle w:val="Default"/>
              <w:spacing w:line="360" w:lineRule="auto"/>
              <w:rPr>
                <w:rFonts w:ascii="Britannic Bold" w:hAnsi="Britannic Bold"/>
                <w:bCs/>
                <w:color w:val="auto"/>
                <w:sz w:val="20"/>
                <w:szCs w:val="20"/>
              </w:rPr>
            </w:pPr>
          </w:p>
          <w:p w14:paraId="7156A3C9" w14:textId="77777777" w:rsidR="00334C10" w:rsidRPr="007C7DBE" w:rsidRDefault="00334C10" w:rsidP="00103DC6">
            <w:pPr>
              <w:pStyle w:val="Default"/>
              <w:spacing w:line="360" w:lineRule="auto"/>
              <w:rPr>
                <w:rFonts w:ascii="Britannic Bold" w:hAnsi="Britannic Bold"/>
                <w:bCs/>
                <w:color w:val="auto"/>
                <w:sz w:val="20"/>
                <w:szCs w:val="20"/>
              </w:rPr>
            </w:pPr>
          </w:p>
          <w:p w14:paraId="23D65939" w14:textId="77777777" w:rsidR="00334C10" w:rsidRPr="007C7DBE" w:rsidRDefault="00334C10" w:rsidP="00103DC6">
            <w:pPr>
              <w:pStyle w:val="Default"/>
              <w:spacing w:line="360" w:lineRule="auto"/>
              <w:rPr>
                <w:rFonts w:ascii="Britannic Bold" w:hAnsi="Britannic Bold"/>
                <w:bCs/>
                <w:color w:val="auto"/>
                <w:sz w:val="20"/>
                <w:szCs w:val="20"/>
              </w:rPr>
            </w:pPr>
          </w:p>
          <w:p w14:paraId="71299547" w14:textId="77777777" w:rsidR="00334C10" w:rsidRPr="007C7DBE" w:rsidRDefault="00334C10" w:rsidP="00103DC6">
            <w:pPr>
              <w:pStyle w:val="Default"/>
              <w:spacing w:line="360" w:lineRule="auto"/>
              <w:rPr>
                <w:rFonts w:ascii="Britannic Bold" w:hAnsi="Britannic Bold"/>
                <w:bCs/>
                <w:color w:val="auto"/>
                <w:sz w:val="20"/>
                <w:szCs w:val="20"/>
              </w:rPr>
            </w:pPr>
          </w:p>
          <w:p w14:paraId="6350C020" w14:textId="77777777" w:rsidR="00334C10" w:rsidRPr="007C7DBE" w:rsidRDefault="00334C10" w:rsidP="00103DC6">
            <w:pPr>
              <w:pStyle w:val="Default"/>
              <w:spacing w:line="360" w:lineRule="auto"/>
              <w:rPr>
                <w:rFonts w:ascii="Britannic Bold" w:hAnsi="Britannic Bold"/>
                <w:bCs/>
                <w:color w:val="auto"/>
                <w:sz w:val="20"/>
                <w:szCs w:val="20"/>
              </w:rPr>
            </w:pPr>
          </w:p>
        </w:tc>
        <w:tc>
          <w:tcPr>
            <w:tcW w:w="8963" w:type="dxa"/>
            <w:gridSpan w:val="3"/>
          </w:tcPr>
          <w:p w14:paraId="2BE764DE" w14:textId="77777777" w:rsidR="00103DC6" w:rsidRPr="007236D8" w:rsidRDefault="007236D8" w:rsidP="00103DC6">
            <w:pPr>
              <w:spacing w:line="360" w:lineRule="auto"/>
              <w:rPr>
                <w:rFonts w:ascii="Arial" w:hAnsi="Arial" w:cs="Arial"/>
                <w:b/>
                <w:i/>
                <w:sz w:val="20"/>
                <w:szCs w:val="20"/>
              </w:rPr>
            </w:pPr>
            <w:r w:rsidRPr="007236D8">
              <w:rPr>
                <w:rFonts w:ascii="Arial" w:hAnsi="Arial" w:cs="Arial"/>
                <w:b/>
                <w:i/>
                <w:sz w:val="20"/>
                <w:szCs w:val="20"/>
              </w:rPr>
              <w:lastRenderedPageBreak/>
              <w:t>Table 1: Project stage deliverables</w:t>
            </w:r>
          </w:p>
          <w:tbl>
            <w:tblPr>
              <w:tblStyle w:val="TableGrid"/>
              <w:tblW w:w="0" w:type="auto"/>
              <w:tblLook w:val="04A0" w:firstRow="1" w:lastRow="0" w:firstColumn="1" w:lastColumn="0" w:noHBand="0" w:noVBand="1"/>
            </w:tblPr>
            <w:tblGrid>
              <w:gridCol w:w="547"/>
              <w:gridCol w:w="1527"/>
              <w:gridCol w:w="6663"/>
            </w:tblGrid>
            <w:tr w:rsidR="007236D8" w:rsidRPr="007236D8" w14:paraId="13A9AD4E" w14:textId="77777777" w:rsidTr="00334C10">
              <w:tc>
                <w:tcPr>
                  <w:tcW w:w="2079" w:type="dxa"/>
                  <w:gridSpan w:val="2"/>
                  <w:shd w:val="clear" w:color="auto" w:fill="A6A6A6" w:themeFill="background1" w:themeFillShade="A6"/>
                </w:tcPr>
                <w:p w14:paraId="671558EF" w14:textId="77777777" w:rsidR="007236D8" w:rsidRPr="007236D8" w:rsidRDefault="007236D8" w:rsidP="007236D8">
                  <w:pPr>
                    <w:spacing w:line="360" w:lineRule="auto"/>
                    <w:jc w:val="center"/>
                    <w:rPr>
                      <w:rFonts w:ascii="Arial" w:hAnsi="Arial" w:cs="Arial"/>
                      <w:b/>
                      <w:sz w:val="18"/>
                      <w:szCs w:val="18"/>
                    </w:rPr>
                  </w:pPr>
                  <w:r w:rsidRPr="007236D8">
                    <w:rPr>
                      <w:rFonts w:ascii="Arial" w:hAnsi="Arial" w:cs="Arial"/>
                      <w:b/>
                      <w:sz w:val="18"/>
                      <w:szCs w:val="18"/>
                    </w:rPr>
                    <w:t>Stage</w:t>
                  </w:r>
                </w:p>
              </w:tc>
              <w:tc>
                <w:tcPr>
                  <w:tcW w:w="6837" w:type="dxa"/>
                  <w:shd w:val="clear" w:color="auto" w:fill="A6A6A6" w:themeFill="background1" w:themeFillShade="A6"/>
                </w:tcPr>
                <w:p w14:paraId="3901C32F" w14:textId="77777777" w:rsidR="007236D8" w:rsidRPr="007236D8" w:rsidRDefault="007236D8" w:rsidP="007236D8">
                  <w:pPr>
                    <w:spacing w:line="360" w:lineRule="auto"/>
                    <w:rPr>
                      <w:rFonts w:ascii="Arial" w:hAnsi="Arial" w:cs="Arial"/>
                      <w:b/>
                      <w:sz w:val="18"/>
                      <w:szCs w:val="18"/>
                    </w:rPr>
                  </w:pPr>
                  <w:r w:rsidRPr="007236D8">
                    <w:rPr>
                      <w:rFonts w:ascii="Arial" w:hAnsi="Arial" w:cs="Arial"/>
                      <w:b/>
                      <w:sz w:val="18"/>
                      <w:szCs w:val="18"/>
                    </w:rPr>
                    <w:t>Project stage deliverables</w:t>
                  </w:r>
                </w:p>
              </w:tc>
            </w:tr>
            <w:tr w:rsidR="007236D8" w:rsidRPr="007236D8" w14:paraId="4E439186" w14:textId="77777777" w:rsidTr="00334C10">
              <w:tc>
                <w:tcPr>
                  <w:tcW w:w="552" w:type="dxa"/>
                  <w:shd w:val="clear" w:color="auto" w:fill="A6A6A6" w:themeFill="background1" w:themeFillShade="A6"/>
                </w:tcPr>
                <w:p w14:paraId="6F6A4AE5" w14:textId="77777777" w:rsidR="007236D8" w:rsidRPr="007236D8" w:rsidRDefault="007236D8" w:rsidP="007236D8">
                  <w:pPr>
                    <w:spacing w:line="360" w:lineRule="auto"/>
                    <w:rPr>
                      <w:rFonts w:ascii="Arial" w:hAnsi="Arial" w:cs="Arial"/>
                      <w:b/>
                      <w:sz w:val="18"/>
                      <w:szCs w:val="18"/>
                    </w:rPr>
                  </w:pPr>
                  <w:r w:rsidRPr="007236D8">
                    <w:rPr>
                      <w:rFonts w:ascii="Arial" w:hAnsi="Arial" w:cs="Arial"/>
                      <w:b/>
                      <w:sz w:val="18"/>
                      <w:szCs w:val="18"/>
                    </w:rPr>
                    <w:t>No</w:t>
                  </w:r>
                </w:p>
              </w:tc>
              <w:tc>
                <w:tcPr>
                  <w:tcW w:w="1527" w:type="dxa"/>
                  <w:shd w:val="clear" w:color="auto" w:fill="A6A6A6" w:themeFill="background1" w:themeFillShade="A6"/>
                </w:tcPr>
                <w:p w14:paraId="5BC830EB" w14:textId="77777777" w:rsidR="007236D8" w:rsidRPr="007236D8" w:rsidRDefault="007236D8" w:rsidP="007236D8">
                  <w:pPr>
                    <w:spacing w:line="360" w:lineRule="auto"/>
                    <w:rPr>
                      <w:rFonts w:ascii="Arial" w:hAnsi="Arial" w:cs="Arial"/>
                      <w:b/>
                      <w:sz w:val="18"/>
                      <w:szCs w:val="18"/>
                    </w:rPr>
                  </w:pPr>
                  <w:r w:rsidRPr="007236D8">
                    <w:rPr>
                      <w:rFonts w:ascii="Arial" w:hAnsi="Arial" w:cs="Arial"/>
                      <w:b/>
                      <w:sz w:val="18"/>
                      <w:szCs w:val="18"/>
                    </w:rPr>
                    <w:t>Name</w:t>
                  </w:r>
                </w:p>
              </w:tc>
              <w:tc>
                <w:tcPr>
                  <w:tcW w:w="6837" w:type="dxa"/>
                  <w:shd w:val="clear" w:color="auto" w:fill="A6A6A6" w:themeFill="background1" w:themeFillShade="A6"/>
                </w:tcPr>
                <w:p w14:paraId="2A099FC8" w14:textId="77777777" w:rsidR="007236D8" w:rsidRPr="007236D8" w:rsidRDefault="007236D8" w:rsidP="007236D8">
                  <w:pPr>
                    <w:spacing w:line="360" w:lineRule="auto"/>
                    <w:rPr>
                      <w:rFonts w:ascii="Arial" w:hAnsi="Arial" w:cs="Arial"/>
                      <w:b/>
                      <w:sz w:val="18"/>
                      <w:szCs w:val="18"/>
                    </w:rPr>
                  </w:pPr>
                  <w:r w:rsidRPr="007236D8">
                    <w:rPr>
                      <w:rFonts w:ascii="Arial" w:hAnsi="Arial" w:cs="Arial"/>
                      <w:b/>
                      <w:sz w:val="18"/>
                      <w:szCs w:val="18"/>
                    </w:rPr>
                    <w:t>End of Stage Deliverables</w:t>
                  </w:r>
                </w:p>
              </w:tc>
            </w:tr>
            <w:tr w:rsidR="007236D8" w:rsidRPr="007236D8" w14:paraId="7B9A5E02" w14:textId="77777777" w:rsidTr="00334C10">
              <w:tc>
                <w:tcPr>
                  <w:tcW w:w="552" w:type="dxa"/>
                </w:tcPr>
                <w:p w14:paraId="1132A1AA" w14:textId="77777777" w:rsidR="007236D8" w:rsidRPr="007236D8" w:rsidRDefault="007236D8" w:rsidP="007236D8">
                  <w:pPr>
                    <w:spacing w:line="360" w:lineRule="auto"/>
                    <w:rPr>
                      <w:rFonts w:ascii="Arial" w:hAnsi="Arial" w:cs="Arial"/>
                      <w:b/>
                      <w:sz w:val="18"/>
                      <w:szCs w:val="18"/>
                    </w:rPr>
                  </w:pPr>
                  <w:r w:rsidRPr="007236D8">
                    <w:rPr>
                      <w:rFonts w:ascii="Arial" w:hAnsi="Arial" w:cs="Arial"/>
                      <w:b/>
                      <w:sz w:val="18"/>
                      <w:szCs w:val="18"/>
                    </w:rPr>
                    <w:t>1</w:t>
                  </w:r>
                </w:p>
              </w:tc>
              <w:tc>
                <w:tcPr>
                  <w:tcW w:w="1527" w:type="dxa"/>
                </w:tcPr>
                <w:p w14:paraId="5E70C462" w14:textId="77777777" w:rsidR="007236D8" w:rsidRPr="007236D8" w:rsidRDefault="007236D8" w:rsidP="007236D8">
                  <w:pPr>
                    <w:spacing w:line="360" w:lineRule="auto"/>
                    <w:rPr>
                      <w:rFonts w:ascii="Arial" w:hAnsi="Arial" w:cs="Arial"/>
                      <w:b/>
                      <w:sz w:val="18"/>
                      <w:szCs w:val="18"/>
                    </w:rPr>
                  </w:pPr>
                  <w:r w:rsidRPr="007236D8">
                    <w:rPr>
                      <w:rFonts w:ascii="Arial" w:hAnsi="Arial" w:cs="Arial"/>
                      <w:b/>
                      <w:sz w:val="18"/>
                      <w:szCs w:val="18"/>
                    </w:rPr>
                    <w:t>Initiation</w:t>
                  </w:r>
                </w:p>
              </w:tc>
              <w:tc>
                <w:tcPr>
                  <w:tcW w:w="6837" w:type="dxa"/>
                </w:tcPr>
                <w:p w14:paraId="272AC456" w14:textId="77777777" w:rsidR="007236D8" w:rsidRPr="007236D8" w:rsidRDefault="007236D8" w:rsidP="007236D8">
                  <w:pPr>
                    <w:spacing w:line="360" w:lineRule="auto"/>
                    <w:rPr>
                      <w:rFonts w:ascii="Arial" w:hAnsi="Arial" w:cs="Arial"/>
                      <w:b/>
                      <w:sz w:val="18"/>
                      <w:szCs w:val="18"/>
                    </w:rPr>
                  </w:pPr>
                  <w:r w:rsidRPr="007236D8">
                    <w:rPr>
                      <w:rFonts w:ascii="Arial" w:hAnsi="Arial" w:cs="Arial"/>
                      <w:b/>
                      <w:sz w:val="18"/>
                      <w:szCs w:val="18"/>
                    </w:rPr>
                    <w:t>Initiation Report or Pre-feasibility Report</w:t>
                  </w:r>
                </w:p>
                <w:p w14:paraId="2EBADDD3" w14:textId="77777777" w:rsidR="007236D8" w:rsidRDefault="007236D8" w:rsidP="00477725">
                  <w:pPr>
                    <w:pStyle w:val="ListParagraph"/>
                    <w:numPr>
                      <w:ilvl w:val="0"/>
                      <w:numId w:val="7"/>
                    </w:numPr>
                    <w:spacing w:line="360" w:lineRule="auto"/>
                    <w:rPr>
                      <w:rFonts w:ascii="Arial" w:hAnsi="Arial" w:cs="Arial"/>
                      <w:sz w:val="18"/>
                      <w:szCs w:val="18"/>
                    </w:rPr>
                  </w:pPr>
                  <w:r w:rsidRPr="007236D8">
                    <w:rPr>
                      <w:rFonts w:ascii="Arial" w:hAnsi="Arial" w:cs="Arial"/>
                      <w:sz w:val="18"/>
                      <w:szCs w:val="18"/>
                    </w:rPr>
                    <w:t>The Initiation Report defines project objectives, needs, acceptance criteria, organisation’s priorities and aspirations, and procurement strategies, which set out the basis for the development of the Concept Report.</w:t>
                  </w:r>
                </w:p>
                <w:p w14:paraId="51DCC589" w14:textId="77777777" w:rsidR="007236D8" w:rsidRDefault="007236D8" w:rsidP="007236D8">
                  <w:pPr>
                    <w:pStyle w:val="ListParagraph"/>
                    <w:spacing w:line="360" w:lineRule="auto"/>
                    <w:rPr>
                      <w:rFonts w:ascii="Arial" w:hAnsi="Arial" w:cs="Arial"/>
                      <w:sz w:val="18"/>
                      <w:szCs w:val="18"/>
                    </w:rPr>
                  </w:pPr>
                  <w:r w:rsidRPr="007236D8">
                    <w:rPr>
                      <w:rFonts w:ascii="Arial" w:hAnsi="Arial" w:cs="Arial"/>
                      <w:sz w:val="18"/>
                      <w:szCs w:val="18"/>
                    </w:rPr>
                    <w:t>Or</w:t>
                  </w:r>
                </w:p>
                <w:p w14:paraId="1D930977" w14:textId="77777777" w:rsidR="007236D8" w:rsidRDefault="007236D8" w:rsidP="00477725">
                  <w:pPr>
                    <w:pStyle w:val="ListParagraph"/>
                    <w:numPr>
                      <w:ilvl w:val="0"/>
                      <w:numId w:val="7"/>
                    </w:numPr>
                    <w:spacing w:line="360" w:lineRule="auto"/>
                    <w:rPr>
                      <w:rFonts w:ascii="Arial" w:hAnsi="Arial" w:cs="Arial"/>
                      <w:sz w:val="18"/>
                      <w:szCs w:val="18"/>
                    </w:rPr>
                  </w:pPr>
                  <w:r w:rsidRPr="007236D8">
                    <w:rPr>
                      <w:rFonts w:ascii="Arial" w:hAnsi="Arial" w:cs="Arial"/>
                      <w:sz w:val="18"/>
                      <w:szCs w:val="18"/>
                    </w:rPr>
                    <w:t>A Pre-feasibility Report is required on Mega Capital Projects, to determine whether to proceed to the Feasibility Stage; where sufficient information is presented to enable a final project implementation decision to be made. Mega capital projects should be determined in the municipality’s policy approved by the Municipal Council.</w:t>
                  </w:r>
                </w:p>
                <w:p w14:paraId="2CDED4E7" w14:textId="77777777" w:rsidR="007236D8" w:rsidRPr="007236D8" w:rsidRDefault="007236D8" w:rsidP="007236D8">
                  <w:pPr>
                    <w:spacing w:line="360" w:lineRule="auto"/>
                    <w:ind w:left="141"/>
                    <w:rPr>
                      <w:rFonts w:ascii="Arial" w:hAnsi="Arial" w:cs="Arial"/>
                      <w:sz w:val="18"/>
                      <w:szCs w:val="18"/>
                    </w:rPr>
                  </w:pPr>
                  <w:r w:rsidRPr="007236D8">
                    <w:rPr>
                      <w:rFonts w:ascii="Arial" w:hAnsi="Arial" w:cs="Arial"/>
                      <w:b/>
                      <w:sz w:val="18"/>
                      <w:szCs w:val="18"/>
                    </w:rPr>
                    <w:t>Stage 1 is complete when the Initiation Report or Pre-feasibility Report is approved</w:t>
                  </w:r>
                  <w:r w:rsidRPr="007236D8">
                    <w:rPr>
                      <w:rFonts w:ascii="Arial" w:hAnsi="Arial" w:cs="Arial"/>
                      <w:sz w:val="18"/>
                      <w:szCs w:val="18"/>
                    </w:rPr>
                    <w:t>.</w:t>
                  </w:r>
                </w:p>
              </w:tc>
            </w:tr>
            <w:tr w:rsidR="007236D8" w:rsidRPr="007236D8" w14:paraId="69F26CAC" w14:textId="77777777" w:rsidTr="00334C10">
              <w:tc>
                <w:tcPr>
                  <w:tcW w:w="552" w:type="dxa"/>
                </w:tcPr>
                <w:p w14:paraId="6C15667D" w14:textId="77777777" w:rsidR="007236D8" w:rsidRPr="007236D8" w:rsidRDefault="007236D8" w:rsidP="007236D8">
                  <w:pPr>
                    <w:spacing w:line="360" w:lineRule="auto"/>
                    <w:rPr>
                      <w:rFonts w:ascii="Arial" w:hAnsi="Arial" w:cs="Arial"/>
                      <w:b/>
                      <w:sz w:val="18"/>
                      <w:szCs w:val="18"/>
                    </w:rPr>
                  </w:pPr>
                  <w:r>
                    <w:rPr>
                      <w:rFonts w:ascii="Arial" w:hAnsi="Arial" w:cs="Arial"/>
                      <w:b/>
                      <w:sz w:val="18"/>
                      <w:szCs w:val="18"/>
                    </w:rPr>
                    <w:t>2</w:t>
                  </w:r>
                </w:p>
              </w:tc>
              <w:tc>
                <w:tcPr>
                  <w:tcW w:w="1527" w:type="dxa"/>
                </w:tcPr>
                <w:p w14:paraId="0C09BBAE" w14:textId="77777777" w:rsidR="007236D8" w:rsidRPr="007236D8" w:rsidRDefault="007236D8" w:rsidP="007236D8">
                  <w:pPr>
                    <w:spacing w:line="360" w:lineRule="auto"/>
                    <w:rPr>
                      <w:rFonts w:ascii="Arial" w:hAnsi="Arial" w:cs="Arial"/>
                      <w:b/>
                      <w:sz w:val="18"/>
                      <w:szCs w:val="18"/>
                    </w:rPr>
                  </w:pPr>
                  <w:r>
                    <w:rPr>
                      <w:rFonts w:ascii="Arial" w:hAnsi="Arial" w:cs="Arial"/>
                      <w:b/>
                      <w:sz w:val="18"/>
                      <w:szCs w:val="18"/>
                    </w:rPr>
                    <w:t>Concept</w:t>
                  </w:r>
                </w:p>
              </w:tc>
              <w:tc>
                <w:tcPr>
                  <w:tcW w:w="6837" w:type="dxa"/>
                </w:tcPr>
                <w:p w14:paraId="6C71B5D6" w14:textId="77777777" w:rsidR="007236D8" w:rsidRPr="007236D8" w:rsidRDefault="007236D8" w:rsidP="007236D8">
                  <w:pPr>
                    <w:spacing w:line="360" w:lineRule="auto"/>
                    <w:rPr>
                      <w:rFonts w:ascii="Arial" w:hAnsi="Arial" w:cs="Arial"/>
                      <w:b/>
                      <w:sz w:val="18"/>
                      <w:szCs w:val="18"/>
                    </w:rPr>
                  </w:pPr>
                  <w:r w:rsidRPr="007236D8">
                    <w:rPr>
                      <w:rFonts w:ascii="Arial" w:hAnsi="Arial" w:cs="Arial"/>
                      <w:b/>
                      <w:sz w:val="18"/>
                      <w:szCs w:val="18"/>
                    </w:rPr>
                    <w:t>Concept Report or Feasibility Report</w:t>
                  </w:r>
                </w:p>
                <w:p w14:paraId="6159B259" w14:textId="77777777" w:rsidR="007236D8" w:rsidRDefault="007236D8" w:rsidP="00477725">
                  <w:pPr>
                    <w:pStyle w:val="ListParagraph"/>
                    <w:numPr>
                      <w:ilvl w:val="0"/>
                      <w:numId w:val="8"/>
                    </w:numPr>
                    <w:spacing w:line="360" w:lineRule="auto"/>
                    <w:rPr>
                      <w:rFonts w:ascii="Arial" w:hAnsi="Arial" w:cs="Arial"/>
                      <w:sz w:val="18"/>
                      <w:szCs w:val="18"/>
                    </w:rPr>
                  </w:pPr>
                  <w:r w:rsidRPr="007236D8">
                    <w:rPr>
                      <w:rFonts w:ascii="Arial" w:hAnsi="Arial" w:cs="Arial"/>
                      <w:sz w:val="18"/>
                      <w:szCs w:val="18"/>
                    </w:rPr>
                    <w:lastRenderedPageBreak/>
                    <w:t>The Concept Stage presents an opportunity for the development of different design concepts to satisfy the project requirements developed in Stage 1. This stage presents alternative approaches and an opportunity to select a particular conceptual approach. The objective of this stage is to determine whether it is viable to proceed with the project, premised on available budget, technical solutions, time frame and other information that may be required.</w:t>
                  </w:r>
                </w:p>
                <w:p w14:paraId="491BF7D8" w14:textId="77777777" w:rsidR="00C45AB6" w:rsidRDefault="00C45AB6" w:rsidP="00C45AB6">
                  <w:pPr>
                    <w:pStyle w:val="ListParagraph"/>
                    <w:spacing w:line="360" w:lineRule="auto"/>
                    <w:ind w:left="501"/>
                    <w:rPr>
                      <w:rFonts w:ascii="Arial" w:hAnsi="Arial" w:cs="Arial"/>
                      <w:sz w:val="18"/>
                      <w:szCs w:val="18"/>
                    </w:rPr>
                  </w:pPr>
                </w:p>
                <w:p w14:paraId="50FFE871" w14:textId="77777777" w:rsidR="00C45AB6" w:rsidRDefault="007236D8" w:rsidP="00477725">
                  <w:pPr>
                    <w:pStyle w:val="ListParagraph"/>
                    <w:numPr>
                      <w:ilvl w:val="0"/>
                      <w:numId w:val="8"/>
                    </w:numPr>
                    <w:spacing w:line="360" w:lineRule="auto"/>
                    <w:rPr>
                      <w:rFonts w:ascii="Arial" w:hAnsi="Arial" w:cs="Arial"/>
                      <w:sz w:val="18"/>
                      <w:szCs w:val="18"/>
                    </w:rPr>
                  </w:pPr>
                  <w:r w:rsidRPr="007236D8">
                    <w:rPr>
                      <w:rFonts w:ascii="Arial" w:hAnsi="Arial" w:cs="Arial"/>
                      <w:sz w:val="18"/>
                      <w:szCs w:val="18"/>
                    </w:rPr>
                    <w:t>The Concept Report should provide the following minimum information:</w:t>
                  </w:r>
                </w:p>
                <w:p w14:paraId="04852221" w14:textId="77777777" w:rsidR="00C45AB6" w:rsidRDefault="00C45AB6" w:rsidP="00477725">
                  <w:pPr>
                    <w:pStyle w:val="ListParagraph"/>
                    <w:numPr>
                      <w:ilvl w:val="0"/>
                      <w:numId w:val="9"/>
                    </w:numPr>
                    <w:spacing w:after="160" w:line="360" w:lineRule="auto"/>
                    <w:rPr>
                      <w:rFonts w:ascii="Arial" w:hAnsi="Arial" w:cs="Arial"/>
                      <w:sz w:val="18"/>
                      <w:szCs w:val="18"/>
                    </w:rPr>
                  </w:pPr>
                  <w:r w:rsidRPr="00C45AB6">
                    <w:rPr>
                      <w:rFonts w:ascii="Arial" w:hAnsi="Arial" w:cs="Arial"/>
                      <w:sz w:val="18"/>
                      <w:szCs w:val="18"/>
                    </w:rPr>
                    <w:t>Document the initial design criteria, cost plan, design options and the selection of the preferred design option; or the methods and procedures required to maintain the condition of infrastructure, or the project.</w:t>
                  </w:r>
                </w:p>
                <w:p w14:paraId="027AEEC2" w14:textId="77777777" w:rsidR="00C45AB6" w:rsidRDefault="00C45AB6" w:rsidP="00477725">
                  <w:pPr>
                    <w:pStyle w:val="ListParagraph"/>
                    <w:numPr>
                      <w:ilvl w:val="0"/>
                      <w:numId w:val="9"/>
                    </w:numPr>
                    <w:spacing w:after="160" w:line="360" w:lineRule="auto"/>
                    <w:rPr>
                      <w:rFonts w:ascii="Arial" w:hAnsi="Arial" w:cs="Arial"/>
                      <w:sz w:val="18"/>
                      <w:szCs w:val="18"/>
                    </w:rPr>
                  </w:pPr>
                  <w:r w:rsidRPr="00C45AB6">
                    <w:rPr>
                      <w:rFonts w:ascii="Arial" w:hAnsi="Arial" w:cs="Arial"/>
                      <w:sz w:val="18"/>
                      <w:szCs w:val="18"/>
                    </w:rPr>
                    <w:t>Establish the detailed brief, scope, scale, form and cost plan for the project, including, where necessary, the obtaining of site studies and construction and specialist advice.</w:t>
                  </w:r>
                </w:p>
                <w:p w14:paraId="412646BE" w14:textId="77777777" w:rsidR="00C45AB6" w:rsidRDefault="00C45AB6" w:rsidP="00477725">
                  <w:pPr>
                    <w:pStyle w:val="ListParagraph"/>
                    <w:numPr>
                      <w:ilvl w:val="0"/>
                      <w:numId w:val="9"/>
                    </w:numPr>
                    <w:spacing w:after="160" w:line="360" w:lineRule="auto"/>
                    <w:rPr>
                      <w:rFonts w:ascii="Arial" w:hAnsi="Arial" w:cs="Arial"/>
                      <w:sz w:val="18"/>
                      <w:szCs w:val="18"/>
                    </w:rPr>
                  </w:pPr>
                  <w:r w:rsidRPr="00C45AB6">
                    <w:rPr>
                      <w:rFonts w:ascii="Arial" w:hAnsi="Arial" w:cs="Arial"/>
                      <w:sz w:val="18"/>
                      <w:szCs w:val="18"/>
                    </w:rPr>
                    <w:t>Provide an indicative schedule for documentation and construction, or maintenance services, associated with the project.</w:t>
                  </w:r>
                </w:p>
                <w:p w14:paraId="7474BEB0" w14:textId="77777777" w:rsidR="00C45AB6" w:rsidRDefault="00C45AB6" w:rsidP="00477725">
                  <w:pPr>
                    <w:pStyle w:val="ListParagraph"/>
                    <w:numPr>
                      <w:ilvl w:val="0"/>
                      <w:numId w:val="9"/>
                    </w:numPr>
                    <w:spacing w:after="160" w:line="360" w:lineRule="auto"/>
                    <w:rPr>
                      <w:rFonts w:ascii="Arial" w:hAnsi="Arial" w:cs="Arial"/>
                      <w:sz w:val="18"/>
                      <w:szCs w:val="18"/>
                    </w:rPr>
                  </w:pPr>
                  <w:r w:rsidRPr="00C45AB6">
                    <w:rPr>
                      <w:rFonts w:ascii="Arial" w:hAnsi="Arial" w:cs="Arial"/>
                      <w:sz w:val="18"/>
                      <w:szCs w:val="18"/>
                    </w:rPr>
                    <w:t>Include a site development plan, or other suitable schematic layouts, of the works.</w:t>
                  </w:r>
                </w:p>
                <w:p w14:paraId="3DC46AB6" w14:textId="77777777" w:rsidR="00C45AB6" w:rsidRDefault="00C45AB6" w:rsidP="00477725">
                  <w:pPr>
                    <w:pStyle w:val="ListParagraph"/>
                    <w:numPr>
                      <w:ilvl w:val="0"/>
                      <w:numId w:val="9"/>
                    </w:numPr>
                    <w:spacing w:after="160" w:line="360" w:lineRule="auto"/>
                    <w:rPr>
                      <w:rFonts w:ascii="Arial" w:hAnsi="Arial" w:cs="Arial"/>
                      <w:sz w:val="18"/>
                      <w:szCs w:val="18"/>
                    </w:rPr>
                  </w:pPr>
                  <w:r w:rsidRPr="00C45AB6">
                    <w:rPr>
                      <w:rFonts w:ascii="Arial" w:hAnsi="Arial" w:cs="Arial"/>
                      <w:sz w:val="18"/>
                      <w:szCs w:val="18"/>
                    </w:rPr>
                    <w:t>Describe the statutory permissions, funding approvals and utility approvals required to proceed with the works associated with the project.</w:t>
                  </w:r>
                </w:p>
                <w:p w14:paraId="333E9CDD" w14:textId="77777777" w:rsidR="00C45AB6" w:rsidRDefault="00C45AB6" w:rsidP="00477725">
                  <w:pPr>
                    <w:pStyle w:val="ListParagraph"/>
                    <w:numPr>
                      <w:ilvl w:val="0"/>
                      <w:numId w:val="9"/>
                    </w:numPr>
                    <w:spacing w:after="160" w:line="360" w:lineRule="auto"/>
                    <w:rPr>
                      <w:rFonts w:ascii="Arial" w:hAnsi="Arial" w:cs="Arial"/>
                      <w:sz w:val="18"/>
                      <w:szCs w:val="18"/>
                    </w:rPr>
                  </w:pPr>
                  <w:r w:rsidRPr="00C45AB6">
                    <w:rPr>
                      <w:rFonts w:ascii="Arial" w:hAnsi="Arial" w:cs="Arial"/>
                      <w:sz w:val="18"/>
                      <w:szCs w:val="18"/>
                    </w:rPr>
                    <w:t>Include a baseline risk assessment for the project and a health and safety plan, which is a requirement of the Construction Regulations issued in terms of the Occupational Health and Safety Act.</w:t>
                  </w:r>
                </w:p>
                <w:p w14:paraId="04148E79" w14:textId="77777777" w:rsidR="00C45AB6" w:rsidRDefault="00C45AB6" w:rsidP="00477725">
                  <w:pPr>
                    <w:pStyle w:val="ListParagraph"/>
                    <w:numPr>
                      <w:ilvl w:val="0"/>
                      <w:numId w:val="9"/>
                    </w:numPr>
                    <w:spacing w:after="160" w:line="360" w:lineRule="auto"/>
                    <w:rPr>
                      <w:rFonts w:ascii="Arial" w:hAnsi="Arial" w:cs="Arial"/>
                      <w:sz w:val="18"/>
                      <w:szCs w:val="18"/>
                    </w:rPr>
                  </w:pPr>
                  <w:r w:rsidRPr="00C45AB6">
                    <w:rPr>
                      <w:rFonts w:ascii="Arial" w:hAnsi="Arial" w:cs="Arial"/>
                      <w:sz w:val="18"/>
                      <w:szCs w:val="18"/>
                    </w:rPr>
                    <w:t>Contain a risk report, need for further surveys, tests, investigations, consents and approvals, if any, during subsequent stages.</w:t>
                  </w:r>
                </w:p>
                <w:p w14:paraId="23AA76AD" w14:textId="77777777" w:rsidR="00334C10" w:rsidRDefault="00334C10" w:rsidP="00334C10">
                  <w:pPr>
                    <w:pStyle w:val="ListParagraph"/>
                    <w:spacing w:line="360" w:lineRule="auto"/>
                    <w:ind w:left="501"/>
                    <w:rPr>
                      <w:rFonts w:ascii="Arial" w:hAnsi="Arial" w:cs="Arial"/>
                      <w:sz w:val="18"/>
                      <w:szCs w:val="18"/>
                    </w:rPr>
                  </w:pPr>
                </w:p>
                <w:p w14:paraId="5D977F98" w14:textId="77777777" w:rsidR="00C45AB6" w:rsidRPr="00C45AB6" w:rsidRDefault="00C45AB6" w:rsidP="00477725">
                  <w:pPr>
                    <w:pStyle w:val="ListParagraph"/>
                    <w:numPr>
                      <w:ilvl w:val="0"/>
                      <w:numId w:val="8"/>
                    </w:numPr>
                    <w:spacing w:line="360" w:lineRule="auto"/>
                    <w:rPr>
                      <w:rFonts w:ascii="Arial" w:hAnsi="Arial" w:cs="Arial"/>
                      <w:sz w:val="18"/>
                      <w:szCs w:val="18"/>
                    </w:rPr>
                  </w:pPr>
                  <w:r w:rsidRPr="00C45AB6">
                    <w:rPr>
                      <w:rFonts w:ascii="Arial" w:hAnsi="Arial" w:cs="Arial"/>
                      <w:sz w:val="18"/>
                      <w:szCs w:val="18"/>
                    </w:rPr>
                    <w:t>A Feasibility Report must provide the following minimum information:</w:t>
                  </w:r>
                </w:p>
                <w:p w14:paraId="1806E5A1" w14:textId="77777777" w:rsidR="007236D8" w:rsidRPr="00C45AB6" w:rsidRDefault="007236D8" w:rsidP="00477725">
                  <w:pPr>
                    <w:pStyle w:val="ListParagraph"/>
                    <w:numPr>
                      <w:ilvl w:val="0"/>
                      <w:numId w:val="10"/>
                    </w:numPr>
                    <w:spacing w:line="360" w:lineRule="auto"/>
                    <w:rPr>
                      <w:rFonts w:ascii="Arial" w:hAnsi="Arial" w:cs="Arial"/>
                      <w:sz w:val="18"/>
                      <w:szCs w:val="18"/>
                    </w:rPr>
                  </w:pPr>
                  <w:r w:rsidRPr="00C45AB6">
                    <w:rPr>
                      <w:rFonts w:ascii="Arial" w:hAnsi="Arial" w:cs="Arial"/>
                      <w:sz w:val="18"/>
                      <w:szCs w:val="18"/>
                    </w:rPr>
                    <w:t>Details regarding the preparatory work covering:</w:t>
                  </w:r>
                </w:p>
                <w:p w14:paraId="5BA40B2F" w14:textId="77777777" w:rsidR="00C45AB6" w:rsidRDefault="007236D8" w:rsidP="00477725">
                  <w:pPr>
                    <w:pStyle w:val="ListParagraph"/>
                    <w:numPr>
                      <w:ilvl w:val="0"/>
                      <w:numId w:val="11"/>
                    </w:numPr>
                    <w:spacing w:line="360" w:lineRule="auto"/>
                    <w:rPr>
                      <w:rFonts w:ascii="Arial" w:hAnsi="Arial" w:cs="Arial"/>
                      <w:sz w:val="18"/>
                      <w:szCs w:val="18"/>
                    </w:rPr>
                  </w:pPr>
                  <w:r w:rsidRPr="00C45AB6">
                    <w:rPr>
                      <w:rFonts w:ascii="Arial" w:hAnsi="Arial" w:cs="Arial"/>
                      <w:sz w:val="18"/>
                      <w:szCs w:val="18"/>
                    </w:rPr>
                    <w:t>A needs and demand analysis with output specifications.</w:t>
                  </w:r>
                </w:p>
                <w:p w14:paraId="3F4DDEAB" w14:textId="77777777" w:rsidR="00C45AB6" w:rsidRDefault="007236D8" w:rsidP="00477725">
                  <w:pPr>
                    <w:pStyle w:val="ListParagraph"/>
                    <w:numPr>
                      <w:ilvl w:val="0"/>
                      <w:numId w:val="11"/>
                    </w:numPr>
                    <w:spacing w:line="360" w:lineRule="auto"/>
                    <w:rPr>
                      <w:rFonts w:ascii="Arial" w:hAnsi="Arial" w:cs="Arial"/>
                      <w:sz w:val="18"/>
                      <w:szCs w:val="18"/>
                    </w:rPr>
                  </w:pPr>
                  <w:r w:rsidRPr="00C45AB6">
                    <w:rPr>
                      <w:rFonts w:ascii="Arial" w:hAnsi="Arial" w:cs="Arial"/>
                      <w:sz w:val="18"/>
                      <w:szCs w:val="18"/>
                    </w:rPr>
                    <w:t>An options analysis.</w:t>
                  </w:r>
                </w:p>
                <w:p w14:paraId="296422BC" w14:textId="77777777" w:rsidR="007236D8" w:rsidRPr="00C45AB6" w:rsidRDefault="007236D8" w:rsidP="00477725">
                  <w:pPr>
                    <w:pStyle w:val="ListParagraph"/>
                    <w:numPr>
                      <w:ilvl w:val="0"/>
                      <w:numId w:val="10"/>
                    </w:numPr>
                    <w:spacing w:line="360" w:lineRule="auto"/>
                    <w:rPr>
                      <w:rFonts w:ascii="Arial" w:hAnsi="Arial" w:cs="Arial"/>
                      <w:sz w:val="18"/>
                      <w:szCs w:val="18"/>
                    </w:rPr>
                  </w:pPr>
                  <w:r w:rsidRPr="00C45AB6">
                    <w:rPr>
                      <w:rFonts w:ascii="Arial" w:hAnsi="Arial" w:cs="Arial"/>
                      <w:sz w:val="18"/>
                      <w:szCs w:val="18"/>
                    </w:rPr>
                    <w:t>A viability evaluation covering:</w:t>
                  </w:r>
                </w:p>
                <w:p w14:paraId="01954D42" w14:textId="77777777" w:rsidR="00C45AB6" w:rsidRDefault="007236D8" w:rsidP="00477725">
                  <w:pPr>
                    <w:pStyle w:val="ListParagraph"/>
                    <w:numPr>
                      <w:ilvl w:val="0"/>
                      <w:numId w:val="12"/>
                    </w:numPr>
                    <w:spacing w:line="360" w:lineRule="auto"/>
                    <w:rPr>
                      <w:rFonts w:ascii="Arial" w:hAnsi="Arial" w:cs="Arial"/>
                      <w:sz w:val="18"/>
                      <w:szCs w:val="18"/>
                    </w:rPr>
                  </w:pPr>
                  <w:r w:rsidRPr="00C45AB6">
                    <w:rPr>
                      <w:rFonts w:ascii="Arial" w:hAnsi="Arial" w:cs="Arial"/>
                      <w:sz w:val="18"/>
                      <w:szCs w:val="18"/>
                    </w:rPr>
                    <w:t>A financial analysis.</w:t>
                  </w:r>
                </w:p>
                <w:p w14:paraId="57C190FA" w14:textId="77777777" w:rsidR="007236D8" w:rsidRPr="00C45AB6" w:rsidRDefault="007236D8" w:rsidP="00477725">
                  <w:pPr>
                    <w:pStyle w:val="ListParagraph"/>
                    <w:numPr>
                      <w:ilvl w:val="0"/>
                      <w:numId w:val="12"/>
                    </w:numPr>
                    <w:spacing w:line="360" w:lineRule="auto"/>
                    <w:rPr>
                      <w:rFonts w:ascii="Arial" w:hAnsi="Arial" w:cs="Arial"/>
                      <w:sz w:val="18"/>
                      <w:szCs w:val="18"/>
                    </w:rPr>
                  </w:pPr>
                  <w:r w:rsidRPr="00C45AB6">
                    <w:rPr>
                      <w:rFonts w:ascii="Arial" w:hAnsi="Arial" w:cs="Arial"/>
                      <w:sz w:val="18"/>
                      <w:szCs w:val="18"/>
                    </w:rPr>
                    <w:t>An economic analysis, if necessary.</w:t>
                  </w:r>
                </w:p>
                <w:p w14:paraId="37E3A2E9" w14:textId="77777777" w:rsidR="00C45AB6" w:rsidRDefault="007236D8" w:rsidP="00477725">
                  <w:pPr>
                    <w:pStyle w:val="ListParagraph"/>
                    <w:numPr>
                      <w:ilvl w:val="0"/>
                      <w:numId w:val="10"/>
                    </w:numPr>
                    <w:spacing w:line="360" w:lineRule="auto"/>
                    <w:rPr>
                      <w:rFonts w:ascii="Arial" w:hAnsi="Arial" w:cs="Arial"/>
                      <w:sz w:val="18"/>
                      <w:szCs w:val="18"/>
                    </w:rPr>
                  </w:pPr>
                  <w:r w:rsidRPr="00C45AB6">
                    <w:rPr>
                      <w:rFonts w:ascii="Arial" w:hAnsi="Arial" w:cs="Arial"/>
                      <w:sz w:val="18"/>
                      <w:szCs w:val="18"/>
                    </w:rPr>
                    <w:t xml:space="preserve">A risk assessment and sensitivity </w:t>
                  </w:r>
                  <w:proofErr w:type="gramStart"/>
                  <w:r w:rsidRPr="00C45AB6">
                    <w:rPr>
                      <w:rFonts w:ascii="Arial" w:hAnsi="Arial" w:cs="Arial"/>
                      <w:sz w:val="18"/>
                      <w:szCs w:val="18"/>
                    </w:rPr>
                    <w:t>analysis;</w:t>
                  </w:r>
                  <w:proofErr w:type="gramEnd"/>
                </w:p>
                <w:p w14:paraId="32ED8CA7" w14:textId="77777777" w:rsidR="007236D8" w:rsidRPr="00C45AB6" w:rsidRDefault="007236D8" w:rsidP="00477725">
                  <w:pPr>
                    <w:pStyle w:val="ListParagraph"/>
                    <w:numPr>
                      <w:ilvl w:val="0"/>
                      <w:numId w:val="10"/>
                    </w:numPr>
                    <w:spacing w:line="360" w:lineRule="auto"/>
                    <w:rPr>
                      <w:rFonts w:ascii="Arial" w:hAnsi="Arial" w:cs="Arial"/>
                      <w:sz w:val="18"/>
                      <w:szCs w:val="18"/>
                    </w:rPr>
                  </w:pPr>
                  <w:r w:rsidRPr="00C45AB6">
                    <w:rPr>
                      <w:rFonts w:ascii="Arial" w:hAnsi="Arial" w:cs="Arial"/>
                      <w:sz w:val="18"/>
                      <w:szCs w:val="18"/>
                    </w:rPr>
                    <w:t>A professional analysis covering:</w:t>
                  </w:r>
                </w:p>
                <w:p w14:paraId="5E39AB7F" w14:textId="77777777" w:rsidR="00C45AB6" w:rsidRDefault="007236D8" w:rsidP="00477725">
                  <w:pPr>
                    <w:pStyle w:val="ListParagraph"/>
                    <w:numPr>
                      <w:ilvl w:val="0"/>
                      <w:numId w:val="13"/>
                    </w:numPr>
                    <w:spacing w:line="360" w:lineRule="auto"/>
                    <w:rPr>
                      <w:rFonts w:ascii="Arial" w:hAnsi="Arial" w:cs="Arial"/>
                      <w:sz w:val="18"/>
                      <w:szCs w:val="18"/>
                    </w:rPr>
                  </w:pPr>
                  <w:r w:rsidRPr="00C45AB6">
                    <w:rPr>
                      <w:rFonts w:ascii="Arial" w:hAnsi="Arial" w:cs="Arial"/>
                      <w:sz w:val="18"/>
                      <w:szCs w:val="18"/>
                    </w:rPr>
                    <w:t>A technology options assessment.</w:t>
                  </w:r>
                </w:p>
                <w:p w14:paraId="65751641" w14:textId="77777777" w:rsidR="00C45AB6" w:rsidRDefault="007236D8" w:rsidP="00477725">
                  <w:pPr>
                    <w:pStyle w:val="ListParagraph"/>
                    <w:numPr>
                      <w:ilvl w:val="0"/>
                      <w:numId w:val="13"/>
                    </w:numPr>
                    <w:spacing w:line="360" w:lineRule="auto"/>
                    <w:rPr>
                      <w:rFonts w:ascii="Arial" w:hAnsi="Arial" w:cs="Arial"/>
                      <w:sz w:val="18"/>
                      <w:szCs w:val="18"/>
                    </w:rPr>
                  </w:pPr>
                  <w:r w:rsidRPr="00C45AB6">
                    <w:rPr>
                      <w:rFonts w:ascii="Arial" w:hAnsi="Arial" w:cs="Arial"/>
                      <w:sz w:val="18"/>
                      <w:szCs w:val="18"/>
                    </w:rPr>
                    <w:t>An environmental impact assessment.</w:t>
                  </w:r>
                </w:p>
                <w:p w14:paraId="57E3A3C3" w14:textId="77777777" w:rsidR="00C45AB6" w:rsidRDefault="007236D8" w:rsidP="00477725">
                  <w:pPr>
                    <w:pStyle w:val="ListParagraph"/>
                    <w:numPr>
                      <w:ilvl w:val="0"/>
                      <w:numId w:val="13"/>
                    </w:numPr>
                    <w:spacing w:line="360" w:lineRule="auto"/>
                    <w:rPr>
                      <w:rFonts w:ascii="Arial" w:hAnsi="Arial" w:cs="Arial"/>
                      <w:sz w:val="18"/>
                      <w:szCs w:val="18"/>
                    </w:rPr>
                  </w:pPr>
                  <w:r w:rsidRPr="00C45AB6">
                    <w:rPr>
                      <w:rFonts w:ascii="Arial" w:hAnsi="Arial" w:cs="Arial"/>
                      <w:sz w:val="18"/>
                      <w:szCs w:val="18"/>
                    </w:rPr>
                    <w:t>A regulatory due diligence.</w:t>
                  </w:r>
                </w:p>
                <w:p w14:paraId="530E5C1C" w14:textId="77777777" w:rsidR="00C45AB6" w:rsidRDefault="007236D8" w:rsidP="00477725">
                  <w:pPr>
                    <w:pStyle w:val="ListParagraph"/>
                    <w:numPr>
                      <w:ilvl w:val="0"/>
                      <w:numId w:val="10"/>
                    </w:numPr>
                    <w:spacing w:line="360" w:lineRule="auto"/>
                    <w:rPr>
                      <w:rFonts w:ascii="Arial" w:hAnsi="Arial" w:cs="Arial"/>
                      <w:sz w:val="18"/>
                      <w:szCs w:val="18"/>
                    </w:rPr>
                  </w:pPr>
                  <w:r w:rsidRPr="00C45AB6">
                    <w:rPr>
                      <w:rFonts w:ascii="Arial" w:hAnsi="Arial" w:cs="Arial"/>
                      <w:sz w:val="18"/>
                      <w:szCs w:val="18"/>
                    </w:rPr>
                    <w:t>An implementation readiness assessment covering:</w:t>
                  </w:r>
                </w:p>
                <w:p w14:paraId="68F08A11" w14:textId="77777777" w:rsidR="00C45AB6" w:rsidRDefault="007236D8" w:rsidP="00477725">
                  <w:pPr>
                    <w:pStyle w:val="ListParagraph"/>
                    <w:numPr>
                      <w:ilvl w:val="0"/>
                      <w:numId w:val="14"/>
                    </w:numPr>
                    <w:spacing w:line="360" w:lineRule="auto"/>
                    <w:rPr>
                      <w:rFonts w:ascii="Arial" w:hAnsi="Arial" w:cs="Arial"/>
                      <w:sz w:val="18"/>
                      <w:szCs w:val="18"/>
                    </w:rPr>
                  </w:pPr>
                  <w:r w:rsidRPr="00C45AB6">
                    <w:rPr>
                      <w:rFonts w:ascii="Arial" w:hAnsi="Arial" w:cs="Arial"/>
                      <w:sz w:val="18"/>
                      <w:szCs w:val="18"/>
                    </w:rPr>
                    <w:lastRenderedPageBreak/>
                    <w:t>Institutional capacity.</w:t>
                  </w:r>
                </w:p>
                <w:p w14:paraId="6EED9D97" w14:textId="77777777" w:rsidR="007236D8" w:rsidRDefault="007236D8" w:rsidP="00477725">
                  <w:pPr>
                    <w:pStyle w:val="ListParagraph"/>
                    <w:numPr>
                      <w:ilvl w:val="0"/>
                      <w:numId w:val="14"/>
                    </w:numPr>
                    <w:spacing w:line="360" w:lineRule="auto"/>
                    <w:rPr>
                      <w:rFonts w:ascii="Arial" w:hAnsi="Arial" w:cs="Arial"/>
                      <w:sz w:val="18"/>
                      <w:szCs w:val="18"/>
                    </w:rPr>
                  </w:pPr>
                  <w:r w:rsidRPr="00C45AB6">
                    <w:rPr>
                      <w:rFonts w:ascii="Arial" w:hAnsi="Arial" w:cs="Arial"/>
                      <w:sz w:val="18"/>
                      <w:szCs w:val="18"/>
                    </w:rPr>
                    <w:t>A procurement plan.</w:t>
                  </w:r>
                </w:p>
                <w:p w14:paraId="2CC3ADE1" w14:textId="77777777" w:rsidR="007236D8" w:rsidRPr="00C45AB6" w:rsidRDefault="007236D8" w:rsidP="007236D8">
                  <w:pPr>
                    <w:spacing w:line="360" w:lineRule="auto"/>
                    <w:rPr>
                      <w:rFonts w:ascii="Arial" w:hAnsi="Arial" w:cs="Arial"/>
                      <w:b/>
                      <w:sz w:val="18"/>
                      <w:szCs w:val="18"/>
                    </w:rPr>
                  </w:pPr>
                  <w:r w:rsidRPr="00C45AB6">
                    <w:rPr>
                      <w:rFonts w:ascii="Arial" w:hAnsi="Arial" w:cs="Arial"/>
                      <w:b/>
                      <w:sz w:val="18"/>
                      <w:szCs w:val="18"/>
                    </w:rPr>
                    <w:t>Stage 2 is complete when the Concept Report or the Feasibility Report is approved.</w:t>
                  </w:r>
                </w:p>
              </w:tc>
            </w:tr>
            <w:tr w:rsidR="007236D8" w:rsidRPr="007236D8" w14:paraId="5CFC9BC7" w14:textId="77777777" w:rsidTr="00334C10">
              <w:tc>
                <w:tcPr>
                  <w:tcW w:w="552" w:type="dxa"/>
                </w:tcPr>
                <w:p w14:paraId="143FFDD2" w14:textId="77777777" w:rsidR="007236D8" w:rsidRPr="007236D8" w:rsidRDefault="006776AF" w:rsidP="007236D8">
                  <w:pPr>
                    <w:spacing w:line="360" w:lineRule="auto"/>
                    <w:rPr>
                      <w:rFonts w:ascii="Arial" w:hAnsi="Arial" w:cs="Arial"/>
                      <w:b/>
                      <w:sz w:val="18"/>
                      <w:szCs w:val="18"/>
                    </w:rPr>
                  </w:pPr>
                  <w:r>
                    <w:rPr>
                      <w:rFonts w:ascii="Arial" w:hAnsi="Arial" w:cs="Arial"/>
                      <w:b/>
                      <w:sz w:val="18"/>
                      <w:szCs w:val="18"/>
                    </w:rPr>
                    <w:lastRenderedPageBreak/>
                    <w:t>3</w:t>
                  </w:r>
                </w:p>
              </w:tc>
              <w:tc>
                <w:tcPr>
                  <w:tcW w:w="1527" w:type="dxa"/>
                </w:tcPr>
                <w:p w14:paraId="75F91403" w14:textId="77777777" w:rsidR="007236D8" w:rsidRPr="007236D8" w:rsidRDefault="006776AF" w:rsidP="007236D8">
                  <w:pPr>
                    <w:spacing w:line="360" w:lineRule="auto"/>
                    <w:rPr>
                      <w:rFonts w:ascii="Arial" w:hAnsi="Arial" w:cs="Arial"/>
                      <w:b/>
                      <w:sz w:val="18"/>
                      <w:szCs w:val="18"/>
                    </w:rPr>
                  </w:pPr>
                  <w:r>
                    <w:rPr>
                      <w:rFonts w:ascii="Arial" w:hAnsi="Arial" w:cs="Arial"/>
                      <w:b/>
                      <w:sz w:val="18"/>
                      <w:szCs w:val="18"/>
                    </w:rPr>
                    <w:t>Design Development</w:t>
                  </w:r>
                </w:p>
              </w:tc>
              <w:tc>
                <w:tcPr>
                  <w:tcW w:w="6837" w:type="dxa"/>
                </w:tcPr>
                <w:p w14:paraId="6F81B62A" w14:textId="77777777" w:rsidR="006776AF" w:rsidRPr="005D5FEA" w:rsidRDefault="006776AF" w:rsidP="006776AF">
                  <w:pPr>
                    <w:spacing w:line="360" w:lineRule="auto"/>
                    <w:rPr>
                      <w:rFonts w:ascii="Arial" w:hAnsi="Arial" w:cs="Arial"/>
                      <w:b/>
                      <w:sz w:val="18"/>
                      <w:szCs w:val="18"/>
                    </w:rPr>
                  </w:pPr>
                  <w:r w:rsidRPr="005D5FEA">
                    <w:rPr>
                      <w:rFonts w:ascii="Arial" w:hAnsi="Arial" w:cs="Arial"/>
                      <w:b/>
                      <w:sz w:val="18"/>
                      <w:szCs w:val="18"/>
                    </w:rPr>
                    <w:t>Design Development Report</w:t>
                  </w:r>
                </w:p>
                <w:p w14:paraId="5E366BDB" w14:textId="77777777" w:rsidR="006776AF" w:rsidRPr="006776AF" w:rsidRDefault="006776AF" w:rsidP="006776AF">
                  <w:pPr>
                    <w:spacing w:line="360" w:lineRule="auto"/>
                    <w:rPr>
                      <w:rFonts w:ascii="Arial" w:hAnsi="Arial" w:cs="Arial"/>
                      <w:sz w:val="18"/>
                      <w:szCs w:val="18"/>
                    </w:rPr>
                  </w:pPr>
                  <w:r w:rsidRPr="006776AF">
                    <w:rPr>
                      <w:rFonts w:ascii="Arial" w:hAnsi="Arial" w:cs="Arial"/>
                      <w:sz w:val="18"/>
                      <w:szCs w:val="18"/>
                    </w:rPr>
                    <w:t>(</w:t>
                  </w:r>
                  <w:proofErr w:type="spellStart"/>
                  <w:r w:rsidRPr="006776AF">
                    <w:rPr>
                      <w:rFonts w:ascii="Arial" w:hAnsi="Arial" w:cs="Arial"/>
                      <w:sz w:val="18"/>
                      <w:szCs w:val="18"/>
                    </w:rPr>
                    <w:t>i</w:t>
                  </w:r>
                  <w:proofErr w:type="spellEnd"/>
                  <w:r w:rsidRPr="006776AF">
                    <w:rPr>
                      <w:rFonts w:ascii="Arial" w:hAnsi="Arial" w:cs="Arial"/>
                      <w:sz w:val="18"/>
                      <w:szCs w:val="18"/>
                    </w:rPr>
                    <w:t>) The Design Development Report must, as necessary:</w:t>
                  </w:r>
                </w:p>
                <w:p w14:paraId="68D4A179" w14:textId="77777777" w:rsidR="006776AF" w:rsidRDefault="006776AF" w:rsidP="00477725">
                  <w:pPr>
                    <w:pStyle w:val="ListParagraph"/>
                    <w:numPr>
                      <w:ilvl w:val="1"/>
                      <w:numId w:val="15"/>
                    </w:numPr>
                    <w:spacing w:line="360" w:lineRule="auto"/>
                  </w:pPr>
                  <w:r w:rsidRPr="006776AF">
                    <w:rPr>
                      <w:rFonts w:ascii="Arial" w:hAnsi="Arial" w:cs="Arial"/>
                      <w:sz w:val="18"/>
                      <w:szCs w:val="18"/>
                    </w:rPr>
                    <w:t>Develop, in detail, the approved concept to finalise the design and definition criteria.</w:t>
                  </w:r>
                  <w:r>
                    <w:t xml:space="preserve"> </w:t>
                  </w:r>
                </w:p>
                <w:p w14:paraId="404394E5" w14:textId="77777777" w:rsidR="006776AF" w:rsidRPr="006776AF" w:rsidRDefault="006776AF" w:rsidP="00477725">
                  <w:pPr>
                    <w:pStyle w:val="ListParagraph"/>
                    <w:numPr>
                      <w:ilvl w:val="1"/>
                      <w:numId w:val="15"/>
                    </w:numPr>
                    <w:spacing w:line="360" w:lineRule="auto"/>
                    <w:rPr>
                      <w:rFonts w:ascii="Arial" w:hAnsi="Arial" w:cs="Arial"/>
                      <w:sz w:val="18"/>
                      <w:szCs w:val="18"/>
                    </w:rPr>
                  </w:pPr>
                  <w:r w:rsidRPr="006776AF">
                    <w:rPr>
                      <w:rFonts w:ascii="Arial" w:hAnsi="Arial" w:cs="Arial"/>
                      <w:sz w:val="18"/>
                      <w:szCs w:val="18"/>
                    </w:rPr>
                    <w:t>Establish the detailed form, character, function and costings.</w:t>
                  </w:r>
                </w:p>
                <w:p w14:paraId="7BB3EB48" w14:textId="77777777" w:rsidR="006776AF" w:rsidRPr="006776AF" w:rsidRDefault="006776AF" w:rsidP="00477725">
                  <w:pPr>
                    <w:pStyle w:val="ListParagraph"/>
                    <w:numPr>
                      <w:ilvl w:val="1"/>
                      <w:numId w:val="15"/>
                    </w:numPr>
                    <w:spacing w:line="360" w:lineRule="auto"/>
                    <w:rPr>
                      <w:rFonts w:ascii="Arial" w:hAnsi="Arial" w:cs="Arial"/>
                      <w:sz w:val="18"/>
                      <w:szCs w:val="18"/>
                    </w:rPr>
                  </w:pPr>
                  <w:r w:rsidRPr="006776AF">
                    <w:rPr>
                      <w:rFonts w:ascii="Arial" w:hAnsi="Arial" w:cs="Arial"/>
                      <w:sz w:val="18"/>
                      <w:szCs w:val="18"/>
                    </w:rPr>
                    <w:t>Define the overall size, typical detail, performance and outline specification for all components.</w:t>
                  </w:r>
                </w:p>
                <w:p w14:paraId="40561E0B" w14:textId="77777777" w:rsidR="006776AF" w:rsidRPr="006776AF" w:rsidRDefault="006776AF" w:rsidP="00477725">
                  <w:pPr>
                    <w:pStyle w:val="ListParagraph"/>
                    <w:numPr>
                      <w:ilvl w:val="1"/>
                      <w:numId w:val="15"/>
                    </w:numPr>
                    <w:spacing w:line="360" w:lineRule="auto"/>
                    <w:rPr>
                      <w:rFonts w:ascii="Arial" w:hAnsi="Arial" w:cs="Arial"/>
                      <w:sz w:val="18"/>
                      <w:szCs w:val="18"/>
                    </w:rPr>
                  </w:pPr>
                  <w:r w:rsidRPr="006776AF">
                    <w:rPr>
                      <w:rFonts w:ascii="Arial" w:hAnsi="Arial" w:cs="Arial"/>
                      <w:sz w:val="18"/>
                      <w:szCs w:val="18"/>
                    </w:rPr>
                    <w:t>Describe how infrastructure, or elements or components thereof, are to function; and how they are to be safely constructed, be commissioned and be maintained.</w:t>
                  </w:r>
                </w:p>
                <w:p w14:paraId="42CB739F" w14:textId="77777777" w:rsidR="006776AF" w:rsidRDefault="006776AF" w:rsidP="00477725">
                  <w:pPr>
                    <w:pStyle w:val="ListParagraph"/>
                    <w:numPr>
                      <w:ilvl w:val="1"/>
                      <w:numId w:val="15"/>
                    </w:numPr>
                    <w:spacing w:line="360" w:lineRule="auto"/>
                    <w:rPr>
                      <w:rFonts w:ascii="Arial" w:hAnsi="Arial" w:cs="Arial"/>
                      <w:sz w:val="18"/>
                      <w:szCs w:val="18"/>
                    </w:rPr>
                  </w:pPr>
                  <w:r w:rsidRPr="006776AF">
                    <w:rPr>
                      <w:rFonts w:ascii="Arial" w:hAnsi="Arial" w:cs="Arial"/>
                      <w:sz w:val="18"/>
                      <w:szCs w:val="18"/>
                    </w:rPr>
                    <w:t xml:space="preserve">Confirm that the project scope can be completed within the </w:t>
                  </w:r>
                  <w:proofErr w:type="gramStart"/>
                  <w:r w:rsidRPr="006776AF">
                    <w:rPr>
                      <w:rFonts w:ascii="Arial" w:hAnsi="Arial" w:cs="Arial"/>
                      <w:sz w:val="18"/>
                      <w:szCs w:val="18"/>
                    </w:rPr>
                    <w:t>budget, or</w:t>
                  </w:r>
                  <w:proofErr w:type="gramEnd"/>
                  <w:r w:rsidRPr="006776AF">
                    <w:rPr>
                      <w:rFonts w:ascii="Arial" w:hAnsi="Arial" w:cs="Arial"/>
                      <w:sz w:val="18"/>
                      <w:szCs w:val="18"/>
                    </w:rPr>
                    <w:t xml:space="preserve"> propose a revision to the budget.</w:t>
                  </w:r>
                </w:p>
                <w:p w14:paraId="121F7C9F" w14:textId="77777777" w:rsidR="007236D8" w:rsidRPr="006776AF" w:rsidRDefault="006776AF" w:rsidP="006776AF">
                  <w:pPr>
                    <w:spacing w:line="360" w:lineRule="auto"/>
                    <w:rPr>
                      <w:rFonts w:ascii="Arial" w:hAnsi="Arial" w:cs="Arial"/>
                      <w:b/>
                      <w:sz w:val="18"/>
                      <w:szCs w:val="18"/>
                    </w:rPr>
                  </w:pPr>
                  <w:r w:rsidRPr="006776AF">
                    <w:rPr>
                      <w:rFonts w:ascii="Arial" w:hAnsi="Arial" w:cs="Arial"/>
                      <w:b/>
                      <w:sz w:val="18"/>
                      <w:szCs w:val="18"/>
                    </w:rPr>
                    <w:t>Stage 3 is complete when the Design Development Report is approved.</w:t>
                  </w:r>
                </w:p>
              </w:tc>
            </w:tr>
            <w:tr w:rsidR="007236D8" w:rsidRPr="007236D8" w14:paraId="7EF3D979" w14:textId="77777777" w:rsidTr="00334C10">
              <w:tc>
                <w:tcPr>
                  <w:tcW w:w="552" w:type="dxa"/>
                </w:tcPr>
                <w:p w14:paraId="61F10E16" w14:textId="77777777" w:rsidR="007236D8" w:rsidRPr="007236D8" w:rsidRDefault="005D5FEA" w:rsidP="007236D8">
                  <w:pPr>
                    <w:spacing w:line="360" w:lineRule="auto"/>
                    <w:rPr>
                      <w:rFonts w:ascii="Arial" w:hAnsi="Arial" w:cs="Arial"/>
                      <w:b/>
                      <w:sz w:val="18"/>
                      <w:szCs w:val="18"/>
                    </w:rPr>
                  </w:pPr>
                  <w:r>
                    <w:rPr>
                      <w:rFonts w:ascii="Arial" w:hAnsi="Arial" w:cs="Arial"/>
                      <w:b/>
                      <w:sz w:val="18"/>
                      <w:szCs w:val="18"/>
                    </w:rPr>
                    <w:t>4</w:t>
                  </w:r>
                </w:p>
              </w:tc>
              <w:tc>
                <w:tcPr>
                  <w:tcW w:w="1527" w:type="dxa"/>
                </w:tcPr>
                <w:p w14:paraId="77B6584D" w14:textId="77777777" w:rsidR="007236D8" w:rsidRPr="007236D8" w:rsidRDefault="005D5FEA" w:rsidP="007236D8">
                  <w:pPr>
                    <w:spacing w:line="360" w:lineRule="auto"/>
                    <w:rPr>
                      <w:rFonts w:ascii="Arial" w:hAnsi="Arial" w:cs="Arial"/>
                      <w:b/>
                      <w:sz w:val="18"/>
                      <w:szCs w:val="18"/>
                    </w:rPr>
                  </w:pPr>
                  <w:r>
                    <w:rPr>
                      <w:rFonts w:ascii="Arial" w:hAnsi="Arial" w:cs="Arial"/>
                      <w:b/>
                      <w:sz w:val="18"/>
                      <w:szCs w:val="18"/>
                    </w:rPr>
                    <w:t>Design Documentation</w:t>
                  </w:r>
                </w:p>
              </w:tc>
              <w:tc>
                <w:tcPr>
                  <w:tcW w:w="6837" w:type="dxa"/>
                </w:tcPr>
                <w:p w14:paraId="29667AE9" w14:textId="77777777" w:rsidR="005D5FEA" w:rsidRPr="005D5FEA" w:rsidRDefault="005D5FEA" w:rsidP="005D5FEA">
                  <w:pPr>
                    <w:spacing w:line="360" w:lineRule="auto"/>
                    <w:rPr>
                      <w:rFonts w:ascii="Arial" w:hAnsi="Arial" w:cs="Arial"/>
                      <w:b/>
                      <w:sz w:val="18"/>
                      <w:szCs w:val="18"/>
                    </w:rPr>
                  </w:pPr>
                  <w:r w:rsidRPr="005D5FEA">
                    <w:rPr>
                      <w:rFonts w:ascii="Arial" w:hAnsi="Arial" w:cs="Arial"/>
                      <w:b/>
                      <w:sz w:val="18"/>
                      <w:szCs w:val="18"/>
                    </w:rPr>
                    <w:t>Design Documentation</w:t>
                  </w:r>
                </w:p>
                <w:p w14:paraId="5B85F6B6" w14:textId="77777777" w:rsidR="005D5FEA" w:rsidRDefault="005D5FEA" w:rsidP="00477725">
                  <w:pPr>
                    <w:pStyle w:val="ListParagraph"/>
                    <w:numPr>
                      <w:ilvl w:val="0"/>
                      <w:numId w:val="16"/>
                    </w:numPr>
                    <w:spacing w:line="360" w:lineRule="auto"/>
                    <w:rPr>
                      <w:rFonts w:ascii="Arial" w:hAnsi="Arial" w:cs="Arial"/>
                      <w:sz w:val="18"/>
                      <w:szCs w:val="18"/>
                    </w:rPr>
                  </w:pPr>
                  <w:r w:rsidRPr="005D5FEA">
                    <w:rPr>
                      <w:rFonts w:ascii="Arial" w:hAnsi="Arial" w:cs="Arial"/>
                      <w:sz w:val="18"/>
                      <w:szCs w:val="18"/>
                    </w:rPr>
                    <w:t>Design documentation provides:</w:t>
                  </w:r>
                </w:p>
                <w:p w14:paraId="3D569B8E" w14:textId="77777777" w:rsidR="005D5FEA" w:rsidRDefault="005D5FEA" w:rsidP="00477725">
                  <w:pPr>
                    <w:pStyle w:val="ListParagraph"/>
                    <w:numPr>
                      <w:ilvl w:val="0"/>
                      <w:numId w:val="17"/>
                    </w:numPr>
                    <w:spacing w:line="360" w:lineRule="auto"/>
                    <w:rPr>
                      <w:rFonts w:ascii="Arial" w:hAnsi="Arial" w:cs="Arial"/>
                      <w:sz w:val="18"/>
                      <w:szCs w:val="18"/>
                    </w:rPr>
                  </w:pPr>
                  <w:r w:rsidRPr="005D5FEA">
                    <w:rPr>
                      <w:rFonts w:ascii="Arial" w:hAnsi="Arial" w:cs="Arial"/>
                      <w:sz w:val="18"/>
                      <w:szCs w:val="18"/>
                    </w:rPr>
                    <w:t xml:space="preserve">the production information that details performance definition, specification, sizing and positioning of all systems and components that will enable </w:t>
                  </w:r>
                  <w:proofErr w:type="gramStart"/>
                  <w:r w:rsidRPr="005D5FEA">
                    <w:rPr>
                      <w:rFonts w:ascii="Arial" w:hAnsi="Arial" w:cs="Arial"/>
                      <w:sz w:val="18"/>
                      <w:szCs w:val="18"/>
                    </w:rPr>
                    <w:t>construction;</w:t>
                  </w:r>
                  <w:proofErr w:type="gramEnd"/>
                </w:p>
                <w:p w14:paraId="3E9A5E98" w14:textId="77777777" w:rsidR="005D5FEA" w:rsidRDefault="005D5FEA" w:rsidP="00477725">
                  <w:pPr>
                    <w:pStyle w:val="ListParagraph"/>
                    <w:numPr>
                      <w:ilvl w:val="0"/>
                      <w:numId w:val="17"/>
                    </w:numPr>
                    <w:spacing w:line="360" w:lineRule="auto"/>
                    <w:rPr>
                      <w:rFonts w:ascii="Arial" w:hAnsi="Arial" w:cs="Arial"/>
                      <w:sz w:val="18"/>
                      <w:szCs w:val="18"/>
                    </w:rPr>
                  </w:pPr>
                  <w:r w:rsidRPr="005D5FEA">
                    <w:rPr>
                      <w:rFonts w:ascii="Arial" w:hAnsi="Arial" w:cs="Arial"/>
                      <w:sz w:val="18"/>
                      <w:szCs w:val="18"/>
                    </w:rPr>
                    <w:t>the manufacture, fabrication and construction information for specific components of the work, informed by the production information.</w:t>
                  </w:r>
                </w:p>
                <w:p w14:paraId="432BB60D" w14:textId="77777777" w:rsidR="007236D8" w:rsidRPr="005D5FEA" w:rsidRDefault="005D5FEA" w:rsidP="005D5FEA">
                  <w:pPr>
                    <w:spacing w:line="360" w:lineRule="auto"/>
                    <w:rPr>
                      <w:rFonts w:ascii="Arial" w:hAnsi="Arial" w:cs="Arial"/>
                      <w:b/>
                      <w:sz w:val="18"/>
                      <w:szCs w:val="18"/>
                    </w:rPr>
                  </w:pPr>
                  <w:r w:rsidRPr="005D5FEA">
                    <w:rPr>
                      <w:rFonts w:ascii="Arial" w:hAnsi="Arial" w:cs="Arial"/>
                      <w:b/>
                      <w:sz w:val="18"/>
                      <w:szCs w:val="18"/>
                    </w:rPr>
                    <w:t>Stage 4 is complete when the Design Documentation Report is approved.</w:t>
                  </w:r>
                </w:p>
              </w:tc>
            </w:tr>
            <w:tr w:rsidR="007236D8" w:rsidRPr="007236D8" w14:paraId="09872C10" w14:textId="77777777" w:rsidTr="00334C10">
              <w:tc>
                <w:tcPr>
                  <w:tcW w:w="552" w:type="dxa"/>
                </w:tcPr>
                <w:p w14:paraId="6BEB0578" w14:textId="77777777" w:rsidR="007236D8" w:rsidRPr="007236D8" w:rsidRDefault="005D5FEA" w:rsidP="007236D8">
                  <w:pPr>
                    <w:spacing w:line="360" w:lineRule="auto"/>
                    <w:rPr>
                      <w:rFonts w:ascii="Arial" w:hAnsi="Arial" w:cs="Arial"/>
                      <w:b/>
                      <w:sz w:val="18"/>
                      <w:szCs w:val="18"/>
                    </w:rPr>
                  </w:pPr>
                  <w:r>
                    <w:rPr>
                      <w:rFonts w:ascii="Arial" w:hAnsi="Arial" w:cs="Arial"/>
                      <w:b/>
                      <w:sz w:val="18"/>
                      <w:szCs w:val="18"/>
                    </w:rPr>
                    <w:t>5</w:t>
                  </w:r>
                </w:p>
              </w:tc>
              <w:tc>
                <w:tcPr>
                  <w:tcW w:w="1527" w:type="dxa"/>
                </w:tcPr>
                <w:p w14:paraId="323DB904" w14:textId="77777777" w:rsidR="007236D8" w:rsidRPr="007236D8" w:rsidRDefault="005D5FEA" w:rsidP="007236D8">
                  <w:pPr>
                    <w:spacing w:line="360" w:lineRule="auto"/>
                    <w:rPr>
                      <w:rFonts w:ascii="Arial" w:hAnsi="Arial" w:cs="Arial"/>
                      <w:b/>
                      <w:sz w:val="18"/>
                      <w:szCs w:val="18"/>
                    </w:rPr>
                  </w:pPr>
                  <w:r>
                    <w:rPr>
                      <w:rFonts w:ascii="Arial" w:hAnsi="Arial" w:cs="Arial"/>
                      <w:b/>
                      <w:sz w:val="18"/>
                      <w:szCs w:val="18"/>
                    </w:rPr>
                    <w:t>Works</w:t>
                  </w:r>
                </w:p>
              </w:tc>
              <w:tc>
                <w:tcPr>
                  <w:tcW w:w="6837" w:type="dxa"/>
                </w:tcPr>
                <w:p w14:paraId="04EFA201" w14:textId="77777777" w:rsidR="005D5FEA" w:rsidRPr="005D5FEA" w:rsidRDefault="005D5FEA" w:rsidP="005D5FEA">
                  <w:pPr>
                    <w:spacing w:line="360" w:lineRule="auto"/>
                    <w:rPr>
                      <w:rFonts w:ascii="Arial" w:hAnsi="Arial" w:cs="Arial"/>
                      <w:b/>
                      <w:sz w:val="18"/>
                      <w:szCs w:val="18"/>
                    </w:rPr>
                  </w:pPr>
                  <w:r w:rsidRPr="005D5FEA">
                    <w:rPr>
                      <w:rFonts w:ascii="Arial" w:hAnsi="Arial" w:cs="Arial"/>
                      <w:b/>
                      <w:sz w:val="18"/>
                      <w:szCs w:val="18"/>
                    </w:rPr>
                    <w:t>Completed Works capable of being used or occupied</w:t>
                  </w:r>
                </w:p>
                <w:p w14:paraId="7826A1C7" w14:textId="77777777" w:rsidR="005D5FEA" w:rsidRDefault="005D5FEA" w:rsidP="00477725">
                  <w:pPr>
                    <w:pStyle w:val="ListParagraph"/>
                    <w:numPr>
                      <w:ilvl w:val="0"/>
                      <w:numId w:val="16"/>
                    </w:numPr>
                    <w:spacing w:line="360" w:lineRule="auto"/>
                    <w:rPr>
                      <w:rFonts w:ascii="Arial" w:hAnsi="Arial" w:cs="Arial"/>
                      <w:sz w:val="18"/>
                      <w:szCs w:val="18"/>
                    </w:rPr>
                  </w:pPr>
                  <w:r w:rsidRPr="005D5FEA">
                    <w:rPr>
                      <w:rFonts w:ascii="Arial" w:hAnsi="Arial" w:cs="Arial"/>
                      <w:sz w:val="18"/>
                      <w:szCs w:val="18"/>
                    </w:rPr>
                    <w:t>Completion of the Works Stage requires:</w:t>
                  </w:r>
                </w:p>
                <w:p w14:paraId="7D194FF1" w14:textId="77777777" w:rsidR="005D5FEA" w:rsidRDefault="005D5FEA" w:rsidP="00477725">
                  <w:pPr>
                    <w:pStyle w:val="ListParagraph"/>
                    <w:numPr>
                      <w:ilvl w:val="0"/>
                      <w:numId w:val="18"/>
                    </w:numPr>
                    <w:spacing w:line="360" w:lineRule="auto"/>
                    <w:rPr>
                      <w:rFonts w:ascii="Arial" w:hAnsi="Arial" w:cs="Arial"/>
                      <w:sz w:val="18"/>
                      <w:szCs w:val="18"/>
                    </w:rPr>
                  </w:pPr>
                  <w:r w:rsidRPr="005D5FEA">
                    <w:rPr>
                      <w:rFonts w:ascii="Arial" w:hAnsi="Arial" w:cs="Arial"/>
                      <w:sz w:val="18"/>
                      <w:szCs w:val="18"/>
                    </w:rPr>
                    <w:t>Certification of the completion of the works in accordance with the provisions of the contract; or</w:t>
                  </w:r>
                </w:p>
                <w:p w14:paraId="4F1CCC1B" w14:textId="77777777" w:rsidR="005D5FEA" w:rsidRDefault="005D5FEA" w:rsidP="00477725">
                  <w:pPr>
                    <w:pStyle w:val="ListParagraph"/>
                    <w:numPr>
                      <w:ilvl w:val="0"/>
                      <w:numId w:val="18"/>
                    </w:numPr>
                    <w:spacing w:line="360" w:lineRule="auto"/>
                    <w:rPr>
                      <w:rFonts w:ascii="Arial" w:hAnsi="Arial" w:cs="Arial"/>
                      <w:sz w:val="18"/>
                      <w:szCs w:val="18"/>
                    </w:rPr>
                  </w:pPr>
                  <w:r w:rsidRPr="005D5FEA">
                    <w:rPr>
                      <w:rFonts w:ascii="Arial" w:hAnsi="Arial" w:cs="Arial"/>
                      <w:sz w:val="18"/>
                      <w:szCs w:val="18"/>
                    </w:rPr>
                    <w:t>Certification of the delivery of the goods and associated services in accordance with the provisions of the contract.</w:t>
                  </w:r>
                </w:p>
                <w:p w14:paraId="1ECF15E1" w14:textId="77777777" w:rsidR="007236D8" w:rsidRPr="005D5FEA" w:rsidRDefault="005D5FEA" w:rsidP="005D5FEA">
                  <w:pPr>
                    <w:spacing w:line="360" w:lineRule="auto"/>
                    <w:rPr>
                      <w:rFonts w:ascii="Arial" w:hAnsi="Arial" w:cs="Arial"/>
                      <w:b/>
                      <w:sz w:val="18"/>
                      <w:szCs w:val="18"/>
                    </w:rPr>
                  </w:pPr>
                  <w:r w:rsidRPr="005D5FEA">
                    <w:rPr>
                      <w:rFonts w:ascii="Arial" w:hAnsi="Arial" w:cs="Arial"/>
                      <w:b/>
                      <w:sz w:val="18"/>
                      <w:szCs w:val="18"/>
                    </w:rPr>
                    <w:t>Stage 5 is complete when the Works Completion Report is approved.</w:t>
                  </w:r>
                </w:p>
              </w:tc>
            </w:tr>
            <w:tr w:rsidR="007236D8" w:rsidRPr="007236D8" w14:paraId="38A05B18" w14:textId="77777777" w:rsidTr="00334C10">
              <w:tc>
                <w:tcPr>
                  <w:tcW w:w="552" w:type="dxa"/>
                </w:tcPr>
                <w:p w14:paraId="21B214B1" w14:textId="77777777" w:rsidR="007236D8" w:rsidRPr="007236D8" w:rsidRDefault="005D5FEA" w:rsidP="007236D8">
                  <w:pPr>
                    <w:spacing w:line="360" w:lineRule="auto"/>
                    <w:rPr>
                      <w:rFonts w:ascii="Arial" w:hAnsi="Arial" w:cs="Arial"/>
                      <w:b/>
                      <w:sz w:val="18"/>
                      <w:szCs w:val="18"/>
                    </w:rPr>
                  </w:pPr>
                  <w:r>
                    <w:rPr>
                      <w:rFonts w:ascii="Arial" w:hAnsi="Arial" w:cs="Arial"/>
                      <w:b/>
                      <w:sz w:val="18"/>
                      <w:szCs w:val="18"/>
                    </w:rPr>
                    <w:t>6</w:t>
                  </w:r>
                </w:p>
              </w:tc>
              <w:tc>
                <w:tcPr>
                  <w:tcW w:w="1527" w:type="dxa"/>
                </w:tcPr>
                <w:p w14:paraId="47D08A97" w14:textId="77777777" w:rsidR="007236D8" w:rsidRPr="007236D8" w:rsidRDefault="005D5FEA" w:rsidP="007236D8">
                  <w:pPr>
                    <w:spacing w:line="360" w:lineRule="auto"/>
                    <w:rPr>
                      <w:rFonts w:ascii="Arial" w:hAnsi="Arial" w:cs="Arial"/>
                      <w:b/>
                      <w:sz w:val="18"/>
                      <w:szCs w:val="18"/>
                    </w:rPr>
                  </w:pPr>
                  <w:r>
                    <w:rPr>
                      <w:rFonts w:ascii="Arial" w:hAnsi="Arial" w:cs="Arial"/>
                      <w:b/>
                      <w:sz w:val="18"/>
                      <w:szCs w:val="18"/>
                    </w:rPr>
                    <w:t>Handover</w:t>
                  </w:r>
                </w:p>
              </w:tc>
              <w:tc>
                <w:tcPr>
                  <w:tcW w:w="6837" w:type="dxa"/>
                </w:tcPr>
                <w:p w14:paraId="266196DA" w14:textId="77777777" w:rsidR="005D5FEA" w:rsidRPr="005D5FEA" w:rsidRDefault="005D5FEA" w:rsidP="005D5FEA">
                  <w:pPr>
                    <w:spacing w:line="360" w:lineRule="auto"/>
                    <w:rPr>
                      <w:rFonts w:ascii="Arial" w:hAnsi="Arial" w:cs="Arial"/>
                      <w:b/>
                      <w:sz w:val="18"/>
                      <w:szCs w:val="18"/>
                    </w:rPr>
                  </w:pPr>
                  <w:r w:rsidRPr="005D5FEA">
                    <w:rPr>
                      <w:rFonts w:ascii="Arial" w:hAnsi="Arial" w:cs="Arial"/>
                      <w:b/>
                      <w:sz w:val="18"/>
                      <w:szCs w:val="18"/>
                    </w:rPr>
                    <w:t>Works which have been taken over by the user or owner; Completed Training; Record Information</w:t>
                  </w:r>
                </w:p>
                <w:p w14:paraId="08E4F46D" w14:textId="77777777" w:rsidR="005D5FEA" w:rsidRDefault="005D5FEA" w:rsidP="00477725">
                  <w:pPr>
                    <w:pStyle w:val="ListParagraph"/>
                    <w:numPr>
                      <w:ilvl w:val="0"/>
                      <w:numId w:val="16"/>
                    </w:numPr>
                    <w:spacing w:line="360" w:lineRule="auto"/>
                    <w:rPr>
                      <w:rFonts w:ascii="Arial" w:hAnsi="Arial" w:cs="Arial"/>
                      <w:sz w:val="18"/>
                      <w:szCs w:val="18"/>
                    </w:rPr>
                  </w:pPr>
                  <w:r w:rsidRPr="005D5FEA">
                    <w:rPr>
                      <w:rFonts w:ascii="Arial" w:hAnsi="Arial" w:cs="Arial"/>
                      <w:sz w:val="18"/>
                      <w:szCs w:val="18"/>
                    </w:rPr>
                    <w:t>The handover stage requires the following activities to be undertaken:</w:t>
                  </w:r>
                </w:p>
                <w:p w14:paraId="5281BB29" w14:textId="77777777" w:rsidR="005D5FEA" w:rsidRDefault="005D5FEA" w:rsidP="00477725">
                  <w:pPr>
                    <w:pStyle w:val="ListParagraph"/>
                    <w:numPr>
                      <w:ilvl w:val="0"/>
                      <w:numId w:val="19"/>
                    </w:numPr>
                    <w:spacing w:line="360" w:lineRule="auto"/>
                    <w:rPr>
                      <w:rFonts w:ascii="Arial" w:hAnsi="Arial" w:cs="Arial"/>
                      <w:sz w:val="18"/>
                      <w:szCs w:val="18"/>
                    </w:rPr>
                  </w:pPr>
                  <w:r w:rsidRPr="005D5FEA">
                    <w:rPr>
                      <w:rFonts w:ascii="Arial" w:hAnsi="Arial" w:cs="Arial"/>
                      <w:sz w:val="18"/>
                      <w:szCs w:val="18"/>
                    </w:rPr>
                    <w:t xml:space="preserve">Finalise and assemble record information which accurately reflects the infrastructure that is acquired, rehabilitated, refurbished or </w:t>
                  </w:r>
                  <w:proofErr w:type="gramStart"/>
                  <w:r w:rsidRPr="005D5FEA">
                    <w:rPr>
                      <w:rFonts w:ascii="Arial" w:hAnsi="Arial" w:cs="Arial"/>
                      <w:sz w:val="18"/>
                      <w:szCs w:val="18"/>
                    </w:rPr>
                    <w:t>maintained;</w:t>
                  </w:r>
                  <w:proofErr w:type="gramEnd"/>
                </w:p>
                <w:p w14:paraId="55F5EB43" w14:textId="77777777" w:rsidR="005D5FEA" w:rsidRDefault="005D5FEA" w:rsidP="00477725">
                  <w:pPr>
                    <w:pStyle w:val="ListParagraph"/>
                    <w:numPr>
                      <w:ilvl w:val="0"/>
                      <w:numId w:val="19"/>
                    </w:numPr>
                    <w:spacing w:line="360" w:lineRule="auto"/>
                    <w:rPr>
                      <w:rFonts w:ascii="Arial" w:hAnsi="Arial" w:cs="Arial"/>
                      <w:sz w:val="18"/>
                      <w:szCs w:val="18"/>
                    </w:rPr>
                  </w:pPr>
                  <w:r w:rsidRPr="005D5FEA">
                    <w:rPr>
                      <w:rFonts w:ascii="Arial" w:hAnsi="Arial" w:cs="Arial"/>
                      <w:sz w:val="18"/>
                      <w:szCs w:val="18"/>
                    </w:rPr>
                    <w:t>Hand over the works and record information to the user organisation and, if necessary, train end user staff in the operation of the works.</w:t>
                  </w:r>
                </w:p>
                <w:p w14:paraId="564F3B3C" w14:textId="77777777" w:rsidR="007236D8" w:rsidRPr="005D5FEA" w:rsidRDefault="005D5FEA" w:rsidP="005D5FEA">
                  <w:pPr>
                    <w:spacing w:line="360" w:lineRule="auto"/>
                    <w:rPr>
                      <w:rFonts w:ascii="Arial" w:hAnsi="Arial" w:cs="Arial"/>
                      <w:b/>
                      <w:sz w:val="18"/>
                      <w:szCs w:val="18"/>
                    </w:rPr>
                  </w:pPr>
                  <w:r w:rsidRPr="005D5FEA">
                    <w:rPr>
                      <w:rFonts w:ascii="Arial" w:hAnsi="Arial" w:cs="Arial"/>
                      <w:b/>
                      <w:sz w:val="18"/>
                      <w:szCs w:val="18"/>
                    </w:rPr>
                    <w:t>Stage 6 is complete when the Handover/Record Information Report is approved.</w:t>
                  </w:r>
                </w:p>
              </w:tc>
            </w:tr>
            <w:tr w:rsidR="007236D8" w:rsidRPr="007236D8" w14:paraId="131C00F6" w14:textId="77777777" w:rsidTr="00334C10">
              <w:tc>
                <w:tcPr>
                  <w:tcW w:w="552" w:type="dxa"/>
                </w:tcPr>
                <w:p w14:paraId="7AD36994" w14:textId="77777777" w:rsidR="007236D8" w:rsidRPr="007236D8" w:rsidRDefault="005D5FEA" w:rsidP="007236D8">
                  <w:pPr>
                    <w:spacing w:line="360" w:lineRule="auto"/>
                    <w:rPr>
                      <w:rFonts w:ascii="Arial" w:hAnsi="Arial" w:cs="Arial"/>
                      <w:b/>
                      <w:sz w:val="18"/>
                      <w:szCs w:val="18"/>
                    </w:rPr>
                  </w:pPr>
                  <w:r>
                    <w:rPr>
                      <w:rFonts w:ascii="Arial" w:hAnsi="Arial" w:cs="Arial"/>
                      <w:b/>
                      <w:sz w:val="18"/>
                      <w:szCs w:val="18"/>
                    </w:rPr>
                    <w:t>7</w:t>
                  </w:r>
                </w:p>
              </w:tc>
              <w:tc>
                <w:tcPr>
                  <w:tcW w:w="1527" w:type="dxa"/>
                </w:tcPr>
                <w:p w14:paraId="1B864602" w14:textId="77777777" w:rsidR="007236D8" w:rsidRPr="007236D8" w:rsidRDefault="005D5FEA" w:rsidP="007236D8">
                  <w:pPr>
                    <w:spacing w:line="360" w:lineRule="auto"/>
                    <w:rPr>
                      <w:rFonts w:ascii="Arial" w:hAnsi="Arial" w:cs="Arial"/>
                      <w:b/>
                      <w:sz w:val="18"/>
                      <w:szCs w:val="18"/>
                    </w:rPr>
                  </w:pPr>
                  <w:r>
                    <w:rPr>
                      <w:rFonts w:ascii="Arial" w:hAnsi="Arial" w:cs="Arial"/>
                      <w:b/>
                      <w:sz w:val="18"/>
                      <w:szCs w:val="18"/>
                    </w:rPr>
                    <w:t>Close-Out</w:t>
                  </w:r>
                </w:p>
              </w:tc>
              <w:tc>
                <w:tcPr>
                  <w:tcW w:w="6837" w:type="dxa"/>
                </w:tcPr>
                <w:p w14:paraId="09387C4B" w14:textId="77777777" w:rsidR="005D5FEA" w:rsidRDefault="005D5FEA" w:rsidP="005D5FEA">
                  <w:pPr>
                    <w:spacing w:line="360" w:lineRule="auto"/>
                    <w:rPr>
                      <w:rFonts w:ascii="Arial" w:hAnsi="Arial" w:cs="Arial"/>
                      <w:b/>
                      <w:sz w:val="18"/>
                      <w:szCs w:val="18"/>
                    </w:rPr>
                  </w:pPr>
                  <w:r w:rsidRPr="005D5FEA">
                    <w:rPr>
                      <w:rFonts w:ascii="Arial" w:hAnsi="Arial" w:cs="Arial"/>
                      <w:b/>
                      <w:sz w:val="18"/>
                      <w:szCs w:val="18"/>
                    </w:rPr>
                    <w:t>Defects Certificate or Certificate of Final Completion; Final Account; Close-Out Report</w:t>
                  </w:r>
                </w:p>
                <w:p w14:paraId="5704FA40" w14:textId="77777777" w:rsidR="005D5FEA" w:rsidRPr="005D5FEA" w:rsidRDefault="005D5FEA" w:rsidP="00477725">
                  <w:pPr>
                    <w:pStyle w:val="ListParagraph"/>
                    <w:numPr>
                      <w:ilvl w:val="0"/>
                      <w:numId w:val="20"/>
                    </w:numPr>
                    <w:spacing w:line="360" w:lineRule="auto"/>
                    <w:rPr>
                      <w:rFonts w:ascii="Arial" w:hAnsi="Arial" w:cs="Arial"/>
                      <w:b/>
                      <w:sz w:val="18"/>
                      <w:szCs w:val="18"/>
                    </w:rPr>
                  </w:pPr>
                  <w:r w:rsidRPr="005D5FEA">
                    <w:rPr>
                      <w:rFonts w:ascii="Arial" w:hAnsi="Arial" w:cs="Arial"/>
                      <w:sz w:val="18"/>
                      <w:szCs w:val="18"/>
                    </w:rPr>
                    <w:lastRenderedPageBreak/>
                    <w:t>The Close-Out Stage commences when the end user accepts liability for the works. It is complete when:</w:t>
                  </w:r>
                </w:p>
                <w:p w14:paraId="75013B25" w14:textId="77777777" w:rsidR="005D5FEA" w:rsidRPr="005D5FEA" w:rsidRDefault="005D5FEA" w:rsidP="00477725">
                  <w:pPr>
                    <w:pStyle w:val="ListParagraph"/>
                    <w:numPr>
                      <w:ilvl w:val="0"/>
                      <w:numId w:val="21"/>
                    </w:numPr>
                    <w:spacing w:line="360" w:lineRule="auto"/>
                    <w:rPr>
                      <w:rFonts w:ascii="Arial" w:hAnsi="Arial" w:cs="Arial"/>
                      <w:b/>
                      <w:sz w:val="18"/>
                      <w:szCs w:val="18"/>
                    </w:rPr>
                  </w:pPr>
                  <w:r w:rsidRPr="005D5FEA">
                    <w:rPr>
                      <w:rFonts w:ascii="Arial" w:hAnsi="Arial" w:cs="Arial"/>
                      <w:sz w:val="18"/>
                      <w:szCs w:val="18"/>
                    </w:rPr>
                    <w:t xml:space="preserve">Record information is </w:t>
                  </w:r>
                  <w:proofErr w:type="gramStart"/>
                  <w:r w:rsidRPr="005D5FEA">
                    <w:rPr>
                      <w:rFonts w:ascii="Arial" w:hAnsi="Arial" w:cs="Arial"/>
                      <w:sz w:val="18"/>
                      <w:szCs w:val="18"/>
                    </w:rPr>
                    <w:t>archived;</w:t>
                  </w:r>
                  <w:proofErr w:type="gramEnd"/>
                </w:p>
                <w:p w14:paraId="4B46E8BC" w14:textId="77777777" w:rsidR="005D5FEA" w:rsidRPr="005D5FEA" w:rsidRDefault="005D5FEA" w:rsidP="00477725">
                  <w:pPr>
                    <w:pStyle w:val="ListParagraph"/>
                    <w:numPr>
                      <w:ilvl w:val="0"/>
                      <w:numId w:val="21"/>
                    </w:numPr>
                    <w:spacing w:line="360" w:lineRule="auto"/>
                    <w:rPr>
                      <w:rFonts w:ascii="Arial" w:hAnsi="Arial" w:cs="Arial"/>
                      <w:b/>
                      <w:sz w:val="18"/>
                      <w:szCs w:val="18"/>
                    </w:rPr>
                  </w:pPr>
                  <w:r w:rsidRPr="005D5FEA">
                    <w:rPr>
                      <w:rFonts w:ascii="Arial" w:hAnsi="Arial" w:cs="Arial"/>
                      <w:sz w:val="18"/>
                      <w:szCs w:val="18"/>
                    </w:rPr>
                    <w:t xml:space="preserve">Defects certificates and certificates of final completion are issued in terms of the </w:t>
                  </w:r>
                  <w:proofErr w:type="gramStart"/>
                  <w:r w:rsidRPr="005D5FEA">
                    <w:rPr>
                      <w:rFonts w:ascii="Arial" w:hAnsi="Arial" w:cs="Arial"/>
                      <w:sz w:val="18"/>
                      <w:szCs w:val="18"/>
                    </w:rPr>
                    <w:t>contract;</w:t>
                  </w:r>
                  <w:proofErr w:type="gramEnd"/>
                </w:p>
                <w:p w14:paraId="7A5B5C85" w14:textId="77777777" w:rsidR="005D5FEA" w:rsidRPr="005D5FEA" w:rsidRDefault="005D5FEA" w:rsidP="00477725">
                  <w:pPr>
                    <w:pStyle w:val="ListParagraph"/>
                    <w:numPr>
                      <w:ilvl w:val="0"/>
                      <w:numId w:val="21"/>
                    </w:numPr>
                    <w:spacing w:line="360" w:lineRule="auto"/>
                    <w:rPr>
                      <w:rFonts w:ascii="Arial" w:hAnsi="Arial" w:cs="Arial"/>
                      <w:b/>
                      <w:sz w:val="18"/>
                      <w:szCs w:val="18"/>
                    </w:rPr>
                  </w:pPr>
                  <w:r w:rsidRPr="005D5FEA">
                    <w:rPr>
                      <w:rFonts w:ascii="Arial" w:hAnsi="Arial" w:cs="Arial"/>
                      <w:sz w:val="18"/>
                      <w:szCs w:val="18"/>
                    </w:rPr>
                    <w:t xml:space="preserve">Final amount due to the contractor is certified in terms of the </w:t>
                  </w:r>
                  <w:proofErr w:type="gramStart"/>
                  <w:r w:rsidRPr="005D5FEA">
                    <w:rPr>
                      <w:rFonts w:ascii="Arial" w:hAnsi="Arial" w:cs="Arial"/>
                      <w:sz w:val="18"/>
                      <w:szCs w:val="18"/>
                    </w:rPr>
                    <w:t>contract;</w:t>
                  </w:r>
                  <w:proofErr w:type="gramEnd"/>
                </w:p>
                <w:p w14:paraId="1DF94D8F" w14:textId="77777777" w:rsidR="005D5FEA" w:rsidRPr="005D5FEA" w:rsidRDefault="005D5FEA" w:rsidP="00477725">
                  <w:pPr>
                    <w:pStyle w:val="ListParagraph"/>
                    <w:numPr>
                      <w:ilvl w:val="0"/>
                      <w:numId w:val="21"/>
                    </w:numPr>
                    <w:spacing w:line="360" w:lineRule="auto"/>
                    <w:rPr>
                      <w:rFonts w:ascii="Arial" w:hAnsi="Arial" w:cs="Arial"/>
                      <w:b/>
                      <w:sz w:val="18"/>
                      <w:szCs w:val="18"/>
                    </w:rPr>
                  </w:pPr>
                  <w:r w:rsidRPr="005D5FEA">
                    <w:rPr>
                      <w:rFonts w:ascii="Arial" w:hAnsi="Arial" w:cs="Arial"/>
                      <w:sz w:val="18"/>
                      <w:szCs w:val="18"/>
                    </w:rPr>
                    <w:t>Close-Out Report is prepared by the Implementer and approved by the Municipality.</w:t>
                  </w:r>
                </w:p>
                <w:p w14:paraId="00212884" w14:textId="77777777" w:rsidR="005D5FEA" w:rsidRPr="005D5FEA" w:rsidRDefault="005D5FEA" w:rsidP="005D5FEA">
                  <w:pPr>
                    <w:spacing w:line="360" w:lineRule="auto"/>
                    <w:rPr>
                      <w:rFonts w:ascii="Arial" w:hAnsi="Arial" w:cs="Arial"/>
                      <w:b/>
                      <w:sz w:val="18"/>
                      <w:szCs w:val="18"/>
                    </w:rPr>
                  </w:pPr>
                  <w:r w:rsidRPr="005D5FEA">
                    <w:rPr>
                      <w:rFonts w:ascii="Arial" w:hAnsi="Arial" w:cs="Arial"/>
                      <w:b/>
                      <w:sz w:val="18"/>
                      <w:szCs w:val="18"/>
                    </w:rPr>
                    <w:t>Stage 7 is complete when the Close-out Report is approved.</w:t>
                  </w:r>
                </w:p>
              </w:tc>
            </w:tr>
          </w:tbl>
          <w:p w14:paraId="345D88E7" w14:textId="77777777" w:rsidR="007236D8" w:rsidRPr="00103DC6" w:rsidRDefault="007236D8" w:rsidP="00103DC6">
            <w:pPr>
              <w:spacing w:line="360" w:lineRule="auto"/>
              <w:rPr>
                <w:rFonts w:ascii="Arial" w:hAnsi="Arial" w:cs="Arial"/>
                <w:sz w:val="20"/>
                <w:szCs w:val="20"/>
              </w:rPr>
            </w:pPr>
          </w:p>
        </w:tc>
      </w:tr>
      <w:tr w:rsidR="00334C10" w14:paraId="025FF749" w14:textId="77777777" w:rsidTr="00477725">
        <w:tc>
          <w:tcPr>
            <w:tcW w:w="819" w:type="dxa"/>
          </w:tcPr>
          <w:p w14:paraId="29621548"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lastRenderedPageBreak/>
              <w:t>b)</w:t>
            </w:r>
          </w:p>
        </w:tc>
        <w:tc>
          <w:tcPr>
            <w:tcW w:w="8963" w:type="dxa"/>
            <w:gridSpan w:val="3"/>
          </w:tcPr>
          <w:p w14:paraId="32D722D4"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Procurement of PSPs and Contractors can occur at different points in the project stages.</w:t>
            </w:r>
          </w:p>
        </w:tc>
      </w:tr>
      <w:tr w:rsidR="00334C10" w14:paraId="77B6B29F" w14:textId="77777777" w:rsidTr="00477725">
        <w:tc>
          <w:tcPr>
            <w:tcW w:w="819" w:type="dxa"/>
          </w:tcPr>
          <w:p w14:paraId="369E5DF2"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c)</w:t>
            </w:r>
          </w:p>
        </w:tc>
        <w:tc>
          <w:tcPr>
            <w:tcW w:w="8963" w:type="dxa"/>
            <w:gridSpan w:val="3"/>
          </w:tcPr>
          <w:p w14:paraId="7486F01E"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Additional stages may be added to the described stages above, if deemed necessary. For example, additional stages could include those necessary to ensure that project activities are appropriately carried out and stages linked. Contract activities would, in many instances, be contingent upon the requirements of the specific contract being used.</w:t>
            </w:r>
          </w:p>
        </w:tc>
      </w:tr>
      <w:tr w:rsidR="00334C10" w14:paraId="678B644A" w14:textId="77777777" w:rsidTr="00477725">
        <w:tc>
          <w:tcPr>
            <w:tcW w:w="819" w:type="dxa"/>
          </w:tcPr>
          <w:p w14:paraId="36EF6431"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d)</w:t>
            </w:r>
          </w:p>
        </w:tc>
        <w:tc>
          <w:tcPr>
            <w:tcW w:w="8963" w:type="dxa"/>
            <w:gridSpan w:val="3"/>
          </w:tcPr>
          <w:p w14:paraId="18E36AF8"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For project progress using the project stages, reporting must be for the deliverable achieved in the stage immediately prior to the ‘in progress’ stage. For example, if a project is shown as being at Stage No. 3 (Design Development), it implies that the deliverable for Stage No. 2 (i.e. the Concept Report) has been achieved; and that the deliverable for Stage 3 (i.e. the Design Development Report) is in the process of being prepared.</w:t>
            </w:r>
          </w:p>
        </w:tc>
      </w:tr>
      <w:tr w:rsidR="00334C10" w14:paraId="2BADE63A" w14:textId="77777777" w:rsidTr="00477725">
        <w:tc>
          <w:tcPr>
            <w:tcW w:w="819" w:type="dxa"/>
          </w:tcPr>
          <w:p w14:paraId="69934D90"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e)</w:t>
            </w:r>
          </w:p>
        </w:tc>
        <w:tc>
          <w:tcPr>
            <w:tcW w:w="8963" w:type="dxa"/>
            <w:gridSpan w:val="3"/>
          </w:tcPr>
          <w:p w14:paraId="53136F9E"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Where an organ of state engages another organ of state to provide agency services, a service delivery agreement must be developed that outlines the roles and responsibilities for each organ of state; and establishes a relationship between the client and the implementer. The development of all deliverables should be carried out in a cooperative and consultative manner between the Client and Implementer parties. All deliverables must be developed and signed off in compliance with the specific service delivery agreement.</w:t>
            </w:r>
          </w:p>
        </w:tc>
      </w:tr>
      <w:tr w:rsidR="00334C10" w14:paraId="4F0B473C" w14:textId="77777777" w:rsidTr="00477725">
        <w:tc>
          <w:tcPr>
            <w:tcW w:w="819" w:type="dxa"/>
          </w:tcPr>
          <w:p w14:paraId="49661324" w14:textId="77777777" w:rsidR="00334C10" w:rsidRPr="007C7DBE" w:rsidRDefault="00334C10" w:rsidP="00334C10">
            <w:pPr>
              <w:pStyle w:val="Default"/>
              <w:spacing w:line="360" w:lineRule="auto"/>
              <w:rPr>
                <w:rFonts w:ascii="Britannic Bold" w:hAnsi="Britannic Bold"/>
                <w:bCs/>
                <w:color w:val="auto"/>
                <w:sz w:val="20"/>
                <w:szCs w:val="20"/>
              </w:rPr>
            </w:pPr>
          </w:p>
        </w:tc>
        <w:tc>
          <w:tcPr>
            <w:tcW w:w="8963" w:type="dxa"/>
            <w:gridSpan w:val="3"/>
          </w:tcPr>
          <w:p w14:paraId="6BF91E46" w14:textId="77777777" w:rsidR="00334C10" w:rsidRPr="00334C10" w:rsidRDefault="00334C10" w:rsidP="00334C10">
            <w:pPr>
              <w:spacing w:line="360" w:lineRule="auto"/>
              <w:rPr>
                <w:rFonts w:ascii="Arial" w:hAnsi="Arial" w:cs="Arial"/>
                <w:sz w:val="20"/>
                <w:szCs w:val="20"/>
              </w:rPr>
            </w:pPr>
          </w:p>
        </w:tc>
      </w:tr>
      <w:tr w:rsidR="00334C10" w14:paraId="1BC80111" w14:textId="77777777" w:rsidTr="00477725">
        <w:tc>
          <w:tcPr>
            <w:tcW w:w="819" w:type="dxa"/>
          </w:tcPr>
          <w:p w14:paraId="7EB8A089"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5.2</w:t>
            </w:r>
          </w:p>
        </w:tc>
        <w:tc>
          <w:tcPr>
            <w:tcW w:w="8963" w:type="dxa"/>
            <w:gridSpan w:val="3"/>
          </w:tcPr>
          <w:p w14:paraId="0BF39C83" w14:textId="77777777" w:rsidR="00334C10" w:rsidRPr="007C7DBE" w:rsidRDefault="00334C10" w:rsidP="00334C10">
            <w:pPr>
              <w:spacing w:line="360" w:lineRule="auto"/>
              <w:rPr>
                <w:rFonts w:ascii="Britannic Bold" w:hAnsi="Britannic Bold" w:cs="Arial"/>
                <w:sz w:val="20"/>
                <w:szCs w:val="20"/>
              </w:rPr>
            </w:pPr>
            <w:r w:rsidRPr="007C7DBE">
              <w:rPr>
                <w:rFonts w:ascii="Britannic Bold" w:hAnsi="Britannic Bold" w:cs="Arial"/>
                <w:sz w:val="20"/>
                <w:szCs w:val="20"/>
              </w:rPr>
              <w:t>Gateway Reviews</w:t>
            </w:r>
          </w:p>
        </w:tc>
      </w:tr>
      <w:tr w:rsidR="00334C10" w14:paraId="4EED88EE" w14:textId="77777777" w:rsidTr="00477725">
        <w:tc>
          <w:tcPr>
            <w:tcW w:w="819" w:type="dxa"/>
          </w:tcPr>
          <w:p w14:paraId="62DDBAD9"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5.2.1</w:t>
            </w:r>
          </w:p>
        </w:tc>
        <w:tc>
          <w:tcPr>
            <w:tcW w:w="8963" w:type="dxa"/>
            <w:gridSpan w:val="3"/>
          </w:tcPr>
          <w:p w14:paraId="6F55F038" w14:textId="77777777" w:rsidR="00334C10" w:rsidRPr="007C7DBE" w:rsidRDefault="00334C10" w:rsidP="00334C10">
            <w:pPr>
              <w:spacing w:line="360" w:lineRule="auto"/>
              <w:rPr>
                <w:rFonts w:ascii="Britannic Bold" w:hAnsi="Britannic Bold" w:cs="Arial"/>
                <w:sz w:val="20"/>
                <w:szCs w:val="20"/>
              </w:rPr>
            </w:pPr>
            <w:r w:rsidRPr="007C7DBE">
              <w:rPr>
                <w:rFonts w:ascii="Britannic Bold" w:hAnsi="Britannic Bold" w:cs="Arial"/>
                <w:sz w:val="20"/>
                <w:szCs w:val="20"/>
              </w:rPr>
              <w:t>Gateway reviews for mega capital projects</w:t>
            </w:r>
          </w:p>
        </w:tc>
      </w:tr>
      <w:tr w:rsidR="00334C10" w14:paraId="7D0DF2E7" w14:textId="77777777" w:rsidTr="00477725">
        <w:tc>
          <w:tcPr>
            <w:tcW w:w="819" w:type="dxa"/>
          </w:tcPr>
          <w:p w14:paraId="09AB0495"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w:t>
            </w:r>
            <w:proofErr w:type="spellStart"/>
            <w:r w:rsidRPr="007C7DBE">
              <w:rPr>
                <w:rFonts w:ascii="Britannic Bold" w:hAnsi="Britannic Bold"/>
                <w:bCs/>
                <w:color w:val="auto"/>
                <w:sz w:val="20"/>
                <w:szCs w:val="20"/>
              </w:rPr>
              <w:t>i</w:t>
            </w:r>
            <w:proofErr w:type="spellEnd"/>
            <w:r w:rsidRPr="007C7DBE">
              <w:rPr>
                <w:rFonts w:ascii="Britannic Bold" w:hAnsi="Britannic Bold"/>
                <w:bCs/>
                <w:color w:val="auto"/>
                <w:sz w:val="20"/>
                <w:szCs w:val="20"/>
              </w:rPr>
              <w:t>)</w:t>
            </w:r>
          </w:p>
        </w:tc>
        <w:tc>
          <w:tcPr>
            <w:tcW w:w="8963" w:type="dxa"/>
            <w:gridSpan w:val="3"/>
          </w:tcPr>
          <w:p w14:paraId="00DB6DBF"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The MFMA (Act 56 of 2003), section 19 (2) states: “Before approving a capital project in terms of subsection (1)(b), the council of a municipality must consider the projected cost covering all financial years from the start until the project is operational; and the future operational costs and revenue on the project, including municipal tax and tariff implications.”</w:t>
            </w:r>
          </w:p>
        </w:tc>
      </w:tr>
      <w:tr w:rsidR="00334C10" w14:paraId="229E9E10" w14:textId="77777777" w:rsidTr="00477725">
        <w:tc>
          <w:tcPr>
            <w:tcW w:w="819" w:type="dxa"/>
          </w:tcPr>
          <w:p w14:paraId="1B2C82CE"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(ii)</w:t>
            </w:r>
          </w:p>
        </w:tc>
        <w:tc>
          <w:tcPr>
            <w:tcW w:w="8963" w:type="dxa"/>
            <w:gridSpan w:val="3"/>
          </w:tcPr>
          <w:p w14:paraId="15A2D3A8"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The LGFIDPM prescribes the Gateway Review at the end of stage 2, as the minimum requirement to comply with section (</w:t>
            </w:r>
            <w:proofErr w:type="spellStart"/>
            <w:r w:rsidRPr="00334C10">
              <w:rPr>
                <w:rFonts w:ascii="Arial" w:hAnsi="Arial" w:cs="Arial"/>
                <w:sz w:val="20"/>
                <w:szCs w:val="20"/>
              </w:rPr>
              <w:t>i</w:t>
            </w:r>
            <w:proofErr w:type="spellEnd"/>
            <w:r w:rsidRPr="00334C10">
              <w:rPr>
                <w:rFonts w:ascii="Arial" w:hAnsi="Arial" w:cs="Arial"/>
                <w:sz w:val="20"/>
                <w:szCs w:val="20"/>
              </w:rPr>
              <w:t>) above.</w:t>
            </w:r>
          </w:p>
        </w:tc>
      </w:tr>
      <w:tr w:rsidR="00334C10" w14:paraId="0603BE2D" w14:textId="77777777" w:rsidTr="00477725">
        <w:tc>
          <w:tcPr>
            <w:tcW w:w="819" w:type="dxa"/>
          </w:tcPr>
          <w:p w14:paraId="3A2290F9"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(iii)</w:t>
            </w:r>
          </w:p>
        </w:tc>
        <w:tc>
          <w:tcPr>
            <w:tcW w:w="8963" w:type="dxa"/>
            <w:gridSpan w:val="3"/>
          </w:tcPr>
          <w:p w14:paraId="5B206D08"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The focus of such a review must be on the quality of the documentation in the first instance, and thereafter on:</w:t>
            </w:r>
          </w:p>
        </w:tc>
      </w:tr>
      <w:tr w:rsidR="00334C10" w14:paraId="1157D270" w14:textId="77777777" w:rsidTr="00477725">
        <w:tc>
          <w:tcPr>
            <w:tcW w:w="819" w:type="dxa"/>
          </w:tcPr>
          <w:p w14:paraId="58A377E6"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a)</w:t>
            </w:r>
          </w:p>
        </w:tc>
        <w:tc>
          <w:tcPr>
            <w:tcW w:w="8963" w:type="dxa"/>
            <w:gridSpan w:val="3"/>
          </w:tcPr>
          <w:p w14:paraId="123B8B33"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Deliverability: the extent to which a project is deemed likely to deliver;</w:t>
            </w:r>
          </w:p>
        </w:tc>
      </w:tr>
      <w:tr w:rsidR="00334C10" w14:paraId="45811A40" w14:textId="77777777" w:rsidTr="00477725">
        <w:tc>
          <w:tcPr>
            <w:tcW w:w="819" w:type="dxa"/>
          </w:tcPr>
          <w:p w14:paraId="7130BAEC"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b)</w:t>
            </w:r>
          </w:p>
        </w:tc>
        <w:tc>
          <w:tcPr>
            <w:tcW w:w="8963" w:type="dxa"/>
            <w:gridSpan w:val="3"/>
          </w:tcPr>
          <w:p w14:paraId="757FDE53"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Expected benefits: within the declared cost, time and performance area;</w:t>
            </w:r>
          </w:p>
        </w:tc>
      </w:tr>
      <w:tr w:rsidR="00334C10" w14:paraId="55F177D0" w14:textId="77777777" w:rsidTr="00477725">
        <w:tc>
          <w:tcPr>
            <w:tcW w:w="819" w:type="dxa"/>
          </w:tcPr>
          <w:p w14:paraId="04D8EC16"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t>c)</w:t>
            </w:r>
          </w:p>
        </w:tc>
        <w:tc>
          <w:tcPr>
            <w:tcW w:w="8963" w:type="dxa"/>
            <w:gridSpan w:val="3"/>
          </w:tcPr>
          <w:p w14:paraId="10E5AB83"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Affordability: the extent to which the project’s level of expenditure and financial risk can be accepted, given the organisation’s overall financial position, both singly, and when considering its other current and projected commitments; and</w:t>
            </w:r>
          </w:p>
        </w:tc>
      </w:tr>
      <w:tr w:rsidR="00334C10" w14:paraId="417C7212" w14:textId="77777777" w:rsidTr="00477725">
        <w:tc>
          <w:tcPr>
            <w:tcW w:w="819" w:type="dxa"/>
          </w:tcPr>
          <w:p w14:paraId="2B8E3B62" w14:textId="77777777" w:rsidR="00334C10" w:rsidRPr="007C7DBE" w:rsidRDefault="00334C10" w:rsidP="00334C10">
            <w:pPr>
              <w:pStyle w:val="Default"/>
              <w:spacing w:line="360" w:lineRule="auto"/>
              <w:rPr>
                <w:rFonts w:ascii="Britannic Bold" w:hAnsi="Britannic Bold"/>
                <w:bCs/>
                <w:color w:val="auto"/>
                <w:sz w:val="20"/>
                <w:szCs w:val="20"/>
              </w:rPr>
            </w:pPr>
            <w:r w:rsidRPr="007C7DBE">
              <w:rPr>
                <w:rFonts w:ascii="Britannic Bold" w:hAnsi="Britannic Bold"/>
                <w:bCs/>
                <w:color w:val="auto"/>
                <w:sz w:val="20"/>
                <w:szCs w:val="20"/>
              </w:rPr>
              <w:lastRenderedPageBreak/>
              <w:t>d)</w:t>
            </w:r>
          </w:p>
        </w:tc>
        <w:tc>
          <w:tcPr>
            <w:tcW w:w="8963" w:type="dxa"/>
            <w:gridSpan w:val="3"/>
          </w:tcPr>
          <w:p w14:paraId="0A88E9C2" w14:textId="77777777" w:rsidR="00334C10" w:rsidRPr="00334C10" w:rsidRDefault="00334C10" w:rsidP="00334C10">
            <w:pPr>
              <w:spacing w:line="360" w:lineRule="auto"/>
              <w:rPr>
                <w:rFonts w:ascii="Arial" w:hAnsi="Arial" w:cs="Arial"/>
                <w:sz w:val="20"/>
                <w:szCs w:val="20"/>
              </w:rPr>
            </w:pPr>
            <w:r w:rsidRPr="00334C10">
              <w:rPr>
                <w:rFonts w:ascii="Arial" w:hAnsi="Arial" w:cs="Arial"/>
                <w:sz w:val="20"/>
                <w:szCs w:val="20"/>
              </w:rPr>
              <w:t>Value for money: The optimum combination of whole life costs and quality (or fitness of purpose), to meet the user’s requirements.</w:t>
            </w:r>
          </w:p>
        </w:tc>
      </w:tr>
      <w:tr w:rsidR="00334C10" w14:paraId="372C9DB5" w14:textId="77777777" w:rsidTr="00477725">
        <w:tc>
          <w:tcPr>
            <w:tcW w:w="819" w:type="dxa"/>
          </w:tcPr>
          <w:p w14:paraId="13A9AE3D" w14:textId="77777777" w:rsidR="00334C10" w:rsidRPr="007C7DBE" w:rsidRDefault="00334C10" w:rsidP="00334C10">
            <w:pPr>
              <w:pStyle w:val="Default"/>
              <w:spacing w:line="360" w:lineRule="auto"/>
              <w:rPr>
                <w:rFonts w:ascii="Britannic Bold" w:hAnsi="Britannic Bold"/>
                <w:bCs/>
                <w:color w:val="auto"/>
                <w:sz w:val="20"/>
                <w:szCs w:val="20"/>
              </w:rPr>
            </w:pPr>
          </w:p>
        </w:tc>
        <w:tc>
          <w:tcPr>
            <w:tcW w:w="8963" w:type="dxa"/>
            <w:gridSpan w:val="3"/>
          </w:tcPr>
          <w:p w14:paraId="6F8E0A43" w14:textId="77777777" w:rsidR="00334C10" w:rsidRPr="00334C10" w:rsidRDefault="00334C10" w:rsidP="00334C10">
            <w:pPr>
              <w:spacing w:line="360" w:lineRule="auto"/>
              <w:rPr>
                <w:rFonts w:ascii="Arial" w:hAnsi="Arial" w:cs="Arial"/>
                <w:sz w:val="20"/>
                <w:szCs w:val="20"/>
              </w:rPr>
            </w:pPr>
          </w:p>
        </w:tc>
      </w:tr>
      <w:tr w:rsidR="007C7DBE" w14:paraId="6CAA940E" w14:textId="77777777" w:rsidTr="00477725">
        <w:tc>
          <w:tcPr>
            <w:tcW w:w="819" w:type="dxa"/>
          </w:tcPr>
          <w:p w14:paraId="45AAFBD9"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w:t>
            </w:r>
          </w:p>
        </w:tc>
        <w:tc>
          <w:tcPr>
            <w:tcW w:w="8963" w:type="dxa"/>
            <w:gridSpan w:val="3"/>
          </w:tcPr>
          <w:p w14:paraId="4B8C9E88" w14:textId="77777777" w:rsidR="007C7DBE" w:rsidRPr="007C7DBE" w:rsidRDefault="007C7DBE" w:rsidP="007C7DBE">
            <w:pPr>
              <w:spacing w:line="360" w:lineRule="auto"/>
              <w:rPr>
                <w:rFonts w:ascii="Britannic Bold" w:hAnsi="Britannic Bold" w:cs="Arial"/>
                <w:sz w:val="20"/>
                <w:szCs w:val="20"/>
              </w:rPr>
            </w:pPr>
            <w:r w:rsidRPr="007C7DBE">
              <w:rPr>
                <w:rFonts w:ascii="Britannic Bold" w:hAnsi="Britannic Bold" w:cs="Arial"/>
                <w:sz w:val="20"/>
                <w:szCs w:val="20"/>
              </w:rPr>
              <w:t>FRAMEWORK FOR INFRASTRUCTURE PROCUREMENT</w:t>
            </w:r>
          </w:p>
        </w:tc>
      </w:tr>
      <w:tr w:rsidR="007C7DBE" w14:paraId="59F735E2" w14:textId="77777777" w:rsidTr="00477725">
        <w:tc>
          <w:tcPr>
            <w:tcW w:w="819" w:type="dxa"/>
          </w:tcPr>
          <w:p w14:paraId="66FED651"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6.1</w:t>
            </w:r>
          </w:p>
        </w:tc>
        <w:tc>
          <w:tcPr>
            <w:tcW w:w="8963" w:type="dxa"/>
            <w:gridSpan w:val="3"/>
          </w:tcPr>
          <w:p w14:paraId="5970DDBB" w14:textId="77777777" w:rsidR="007C7DBE" w:rsidRPr="007C7DBE" w:rsidRDefault="007C7DBE" w:rsidP="007C7DBE">
            <w:pPr>
              <w:spacing w:line="360" w:lineRule="auto"/>
              <w:rPr>
                <w:rFonts w:ascii="Britannic Bold" w:hAnsi="Britannic Bold" w:cs="Arial"/>
                <w:sz w:val="20"/>
                <w:szCs w:val="20"/>
              </w:rPr>
            </w:pPr>
            <w:r w:rsidRPr="007C7DBE">
              <w:rPr>
                <w:rFonts w:ascii="Britannic Bold" w:hAnsi="Britannic Bold" w:cs="Arial"/>
                <w:sz w:val="20"/>
                <w:szCs w:val="20"/>
              </w:rPr>
              <w:t>INTRODUCTION</w:t>
            </w:r>
          </w:p>
        </w:tc>
      </w:tr>
      <w:tr w:rsidR="007C7DBE" w14:paraId="54388AF3" w14:textId="77777777" w:rsidTr="00477725">
        <w:tc>
          <w:tcPr>
            <w:tcW w:w="819" w:type="dxa"/>
          </w:tcPr>
          <w:p w14:paraId="7BDB0EF7" w14:textId="77777777" w:rsidR="007C7DBE" w:rsidRPr="007C7DBE" w:rsidRDefault="007C7DBE" w:rsidP="007C7DBE">
            <w:pPr>
              <w:pStyle w:val="Default"/>
              <w:spacing w:line="360" w:lineRule="auto"/>
              <w:rPr>
                <w:rFonts w:ascii="Britannic Bold" w:hAnsi="Britannic Bold"/>
                <w:bCs/>
                <w:color w:val="auto"/>
                <w:sz w:val="20"/>
                <w:szCs w:val="20"/>
              </w:rPr>
            </w:pPr>
          </w:p>
        </w:tc>
        <w:tc>
          <w:tcPr>
            <w:tcW w:w="8963" w:type="dxa"/>
            <w:gridSpan w:val="3"/>
          </w:tcPr>
          <w:p w14:paraId="1DDA2134"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The framework for infrastructure procurement outlines the minimum infrastructure procurement policy requirements for municipal planning and implementation.</w:t>
            </w:r>
            <w:r>
              <w:rPr>
                <w:rFonts w:ascii="Arial" w:hAnsi="Arial" w:cs="Arial"/>
                <w:sz w:val="20"/>
                <w:szCs w:val="20"/>
              </w:rPr>
              <w:t xml:space="preserve"> </w:t>
            </w:r>
            <w:r w:rsidRPr="007C7DBE">
              <w:rPr>
                <w:rFonts w:ascii="Arial" w:hAnsi="Arial" w:cs="Arial"/>
                <w:sz w:val="20"/>
                <w:szCs w:val="20"/>
              </w:rPr>
              <w:t>The strategic direction set in the Integrated Development Plan (IDP) informs the framework for infrastructure procurement. For example, procurement strategies must be aligned to the municipality’s developmental and internal transformation needs, as specified in the IDP.</w:t>
            </w:r>
          </w:p>
        </w:tc>
      </w:tr>
      <w:tr w:rsidR="007C7DBE" w14:paraId="60243E9C" w14:textId="77777777" w:rsidTr="00477725">
        <w:tc>
          <w:tcPr>
            <w:tcW w:w="819" w:type="dxa"/>
          </w:tcPr>
          <w:p w14:paraId="18377BEC" w14:textId="77777777" w:rsidR="007C7DBE" w:rsidRPr="007C7DBE" w:rsidRDefault="007C7DBE" w:rsidP="007C7DBE">
            <w:pPr>
              <w:pStyle w:val="Default"/>
              <w:spacing w:line="360" w:lineRule="auto"/>
              <w:rPr>
                <w:rFonts w:ascii="Britannic Bold" w:hAnsi="Britannic Bold"/>
                <w:bCs/>
                <w:color w:val="auto"/>
                <w:sz w:val="20"/>
                <w:szCs w:val="20"/>
              </w:rPr>
            </w:pPr>
          </w:p>
        </w:tc>
        <w:tc>
          <w:tcPr>
            <w:tcW w:w="8963" w:type="dxa"/>
            <w:gridSpan w:val="3"/>
          </w:tcPr>
          <w:p w14:paraId="2399D8F0" w14:textId="77777777" w:rsidR="007C7DBE" w:rsidRPr="007C7DBE" w:rsidRDefault="007C7DBE" w:rsidP="007C7DBE">
            <w:pPr>
              <w:spacing w:line="360" w:lineRule="auto"/>
              <w:rPr>
                <w:rFonts w:ascii="Arial" w:hAnsi="Arial" w:cs="Arial"/>
                <w:sz w:val="20"/>
                <w:szCs w:val="20"/>
              </w:rPr>
            </w:pPr>
          </w:p>
        </w:tc>
      </w:tr>
      <w:tr w:rsidR="007C7DBE" w14:paraId="4A45948D" w14:textId="77777777" w:rsidTr="00477725">
        <w:tc>
          <w:tcPr>
            <w:tcW w:w="819" w:type="dxa"/>
          </w:tcPr>
          <w:p w14:paraId="6982D530"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w:t>
            </w:r>
          </w:p>
        </w:tc>
        <w:tc>
          <w:tcPr>
            <w:tcW w:w="8963" w:type="dxa"/>
            <w:gridSpan w:val="3"/>
          </w:tcPr>
          <w:p w14:paraId="5B398F91" w14:textId="77777777" w:rsidR="007C7DBE" w:rsidRPr="007C7DBE" w:rsidRDefault="007C7DBE" w:rsidP="007C7DBE">
            <w:pPr>
              <w:spacing w:line="360" w:lineRule="auto"/>
              <w:rPr>
                <w:rFonts w:ascii="Britannic Bold" w:hAnsi="Britannic Bold" w:cs="Arial"/>
                <w:sz w:val="20"/>
                <w:szCs w:val="20"/>
              </w:rPr>
            </w:pPr>
            <w:r w:rsidRPr="007C7DBE">
              <w:rPr>
                <w:rFonts w:ascii="Britannic Bold" w:hAnsi="Britannic Bold" w:cs="Arial"/>
                <w:sz w:val="20"/>
                <w:szCs w:val="20"/>
              </w:rPr>
              <w:t>MINIMUM REQUIREMENT FOR INFRASTRUCTURE PROCUREMENT</w:t>
            </w:r>
          </w:p>
        </w:tc>
      </w:tr>
      <w:tr w:rsidR="007C7DBE" w14:paraId="3B128476" w14:textId="77777777" w:rsidTr="00477725">
        <w:tc>
          <w:tcPr>
            <w:tcW w:w="819" w:type="dxa"/>
          </w:tcPr>
          <w:p w14:paraId="6A60CE1F"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6.2.1</w:t>
            </w:r>
          </w:p>
        </w:tc>
        <w:tc>
          <w:tcPr>
            <w:tcW w:w="8963" w:type="dxa"/>
            <w:gridSpan w:val="3"/>
          </w:tcPr>
          <w:p w14:paraId="1ED0607E"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Infrastructure procurement must be undertaken in accordance with all applicable Infrastructure Procurement related legislation and this Framework.</w:t>
            </w:r>
          </w:p>
        </w:tc>
      </w:tr>
      <w:tr w:rsidR="007C7DBE" w14:paraId="2A671F03" w14:textId="77777777" w:rsidTr="00477725">
        <w:tc>
          <w:tcPr>
            <w:tcW w:w="819" w:type="dxa"/>
          </w:tcPr>
          <w:p w14:paraId="50706FAB"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w:t>
            </w:r>
          </w:p>
        </w:tc>
        <w:tc>
          <w:tcPr>
            <w:tcW w:w="8963" w:type="dxa"/>
            <w:gridSpan w:val="3"/>
          </w:tcPr>
          <w:p w14:paraId="0478D3EF"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Infrastructure procurement must be implemented in accordance with the institutional Supply Chain Management System, which promotes differentiated procurement for infrastructure.</w:t>
            </w:r>
          </w:p>
        </w:tc>
      </w:tr>
      <w:tr w:rsidR="007C7DBE" w14:paraId="7398DAD9" w14:textId="77777777" w:rsidTr="00477725">
        <w:tc>
          <w:tcPr>
            <w:tcW w:w="819" w:type="dxa"/>
          </w:tcPr>
          <w:p w14:paraId="511D8FDA"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6.2.3</w:t>
            </w:r>
          </w:p>
        </w:tc>
        <w:tc>
          <w:tcPr>
            <w:tcW w:w="8963" w:type="dxa"/>
            <w:gridSpan w:val="3"/>
          </w:tcPr>
          <w:p w14:paraId="76248F42"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Infrastructure procurement must be implemented in accordance with the procurement gates prescribed in clause 6.3 below.</w:t>
            </w:r>
          </w:p>
        </w:tc>
      </w:tr>
      <w:tr w:rsidR="007C7DBE" w14:paraId="24CD994F" w14:textId="77777777" w:rsidTr="00477725">
        <w:tc>
          <w:tcPr>
            <w:tcW w:w="819" w:type="dxa"/>
          </w:tcPr>
          <w:p w14:paraId="4A10AB0C"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6.2.4</w:t>
            </w:r>
          </w:p>
        </w:tc>
        <w:tc>
          <w:tcPr>
            <w:tcW w:w="8963" w:type="dxa"/>
            <w:gridSpan w:val="3"/>
          </w:tcPr>
          <w:p w14:paraId="7C7EBAB4"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The Accounting Officer must ensure that a budget is available for the duration of the project, in line with MFMA provisions for capital and operating budgets.</w:t>
            </w:r>
          </w:p>
        </w:tc>
      </w:tr>
      <w:tr w:rsidR="007C7DBE" w14:paraId="09A1DE9C" w14:textId="77777777" w:rsidTr="00477725">
        <w:tc>
          <w:tcPr>
            <w:tcW w:w="819" w:type="dxa"/>
          </w:tcPr>
          <w:p w14:paraId="7E7F205F"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6.2.5</w:t>
            </w:r>
          </w:p>
        </w:tc>
        <w:tc>
          <w:tcPr>
            <w:tcW w:w="8963" w:type="dxa"/>
            <w:gridSpan w:val="3"/>
          </w:tcPr>
          <w:p w14:paraId="6E09D0F3"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The Accounting Officer must ensure that cash flow management processes are in place to meet payment obligations within the time periods specified in the contract.</w:t>
            </w:r>
          </w:p>
        </w:tc>
      </w:tr>
      <w:tr w:rsidR="007C7DBE" w14:paraId="6CCA1676" w14:textId="77777777" w:rsidTr="00477725">
        <w:tc>
          <w:tcPr>
            <w:tcW w:w="819" w:type="dxa"/>
          </w:tcPr>
          <w:p w14:paraId="21E5C28B"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6.2.6</w:t>
            </w:r>
          </w:p>
        </w:tc>
        <w:tc>
          <w:tcPr>
            <w:tcW w:w="8963" w:type="dxa"/>
            <w:gridSpan w:val="3"/>
          </w:tcPr>
          <w:p w14:paraId="066506FF"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Procurement gates provided in 6.3 below must be used, as appropriate, to:</w:t>
            </w:r>
          </w:p>
        </w:tc>
      </w:tr>
      <w:tr w:rsidR="007C7DBE" w14:paraId="4C4E77B5" w14:textId="77777777" w:rsidTr="00477725">
        <w:tc>
          <w:tcPr>
            <w:tcW w:w="819" w:type="dxa"/>
          </w:tcPr>
          <w:p w14:paraId="1FCCA50E"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a)</w:t>
            </w:r>
          </w:p>
        </w:tc>
        <w:tc>
          <w:tcPr>
            <w:tcW w:w="8963" w:type="dxa"/>
            <w:gridSpan w:val="3"/>
          </w:tcPr>
          <w:p w14:paraId="08E4CB0D"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Authorise commencement of activities that lead to the next control gate;</w:t>
            </w:r>
          </w:p>
        </w:tc>
      </w:tr>
      <w:tr w:rsidR="007C7DBE" w14:paraId="0E6F6FAF" w14:textId="77777777" w:rsidTr="00477725">
        <w:tc>
          <w:tcPr>
            <w:tcW w:w="819" w:type="dxa"/>
          </w:tcPr>
          <w:p w14:paraId="79532741"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b)</w:t>
            </w:r>
          </w:p>
        </w:tc>
        <w:tc>
          <w:tcPr>
            <w:tcW w:w="8963" w:type="dxa"/>
            <w:gridSpan w:val="3"/>
          </w:tcPr>
          <w:p w14:paraId="0615D3EA"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Confirm conformity with requirements; and/or</w:t>
            </w:r>
          </w:p>
        </w:tc>
      </w:tr>
      <w:tr w:rsidR="007C7DBE" w14:paraId="4A38C060" w14:textId="77777777" w:rsidTr="00477725">
        <w:tc>
          <w:tcPr>
            <w:tcW w:w="819" w:type="dxa"/>
          </w:tcPr>
          <w:p w14:paraId="641C3E79"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c)</w:t>
            </w:r>
          </w:p>
        </w:tc>
        <w:tc>
          <w:tcPr>
            <w:tcW w:w="8963" w:type="dxa"/>
            <w:gridSpan w:val="3"/>
          </w:tcPr>
          <w:p w14:paraId="2A95A71D" w14:textId="77777777" w:rsidR="007C7DBE" w:rsidRPr="007C7DBE" w:rsidRDefault="007C7DBE" w:rsidP="007C7DBE">
            <w:pPr>
              <w:spacing w:line="360" w:lineRule="auto"/>
              <w:rPr>
                <w:rFonts w:ascii="Arial" w:hAnsi="Arial" w:cs="Arial"/>
                <w:sz w:val="20"/>
                <w:szCs w:val="20"/>
              </w:rPr>
            </w:pPr>
            <w:r>
              <w:rPr>
                <w:rFonts w:ascii="Arial" w:hAnsi="Arial" w:cs="Arial"/>
                <w:sz w:val="20"/>
                <w:szCs w:val="20"/>
              </w:rPr>
              <w:t>P</w:t>
            </w:r>
            <w:r w:rsidRPr="007C7DBE">
              <w:rPr>
                <w:rFonts w:ascii="Arial" w:hAnsi="Arial" w:cs="Arial"/>
                <w:sz w:val="20"/>
                <w:szCs w:val="20"/>
              </w:rPr>
              <w:t>rovide information to eliminate any cause of non-conformity and to prevent reoccurrence.</w:t>
            </w:r>
          </w:p>
        </w:tc>
      </w:tr>
      <w:tr w:rsidR="007C7DBE" w14:paraId="2FFF5028" w14:textId="77777777" w:rsidTr="00477725">
        <w:tc>
          <w:tcPr>
            <w:tcW w:w="819" w:type="dxa"/>
          </w:tcPr>
          <w:p w14:paraId="7E390F98"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6.2.7</w:t>
            </w:r>
          </w:p>
        </w:tc>
        <w:tc>
          <w:tcPr>
            <w:tcW w:w="8963" w:type="dxa"/>
            <w:gridSpan w:val="3"/>
          </w:tcPr>
          <w:p w14:paraId="6E18298F"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The authorisation to proceed to the next procurement gate must be given by a delegated person or body. The delegated person or body must be able to apply relevant built environment knowledge and skill to achieve the intended results required at the relevant procurement gate. The level of detail contained in the documentation on which a decision to proceed to the next procurement gate is made, must be sufficient to enable an informed decision.</w:t>
            </w:r>
          </w:p>
        </w:tc>
      </w:tr>
      <w:tr w:rsidR="007C7DBE" w14:paraId="069F354C" w14:textId="77777777" w:rsidTr="00477725">
        <w:tc>
          <w:tcPr>
            <w:tcW w:w="819" w:type="dxa"/>
          </w:tcPr>
          <w:p w14:paraId="70B2D616"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6.2.8</w:t>
            </w:r>
          </w:p>
        </w:tc>
        <w:tc>
          <w:tcPr>
            <w:tcW w:w="8963" w:type="dxa"/>
            <w:gridSpan w:val="3"/>
          </w:tcPr>
          <w:p w14:paraId="17CBF5BE"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The Accounting Officer must develop and implement effective and efficient emergency procurement procedures, including relevant approval delegation, in compliance with relevant legislation.</w:t>
            </w:r>
          </w:p>
        </w:tc>
      </w:tr>
      <w:tr w:rsidR="007C7DBE" w14:paraId="2A55B431" w14:textId="77777777" w:rsidTr="00477725">
        <w:tc>
          <w:tcPr>
            <w:tcW w:w="819" w:type="dxa"/>
          </w:tcPr>
          <w:p w14:paraId="24CC4BB9"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6.2.9</w:t>
            </w:r>
          </w:p>
        </w:tc>
        <w:tc>
          <w:tcPr>
            <w:tcW w:w="8963" w:type="dxa"/>
            <w:gridSpan w:val="3"/>
          </w:tcPr>
          <w:p w14:paraId="4C81CB01"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The Accounting Officer must develop and implement an effective and efficient infrastructure disposal policy in line with the Municipal Asset Transfer Regulations. The institution may consider disposal strategies aligned to their internal disposal policy, prior to proceeding with the procurement strategy.</w:t>
            </w:r>
          </w:p>
        </w:tc>
      </w:tr>
      <w:tr w:rsidR="007C7DBE" w14:paraId="4A4489CF" w14:textId="77777777" w:rsidTr="00477725">
        <w:tc>
          <w:tcPr>
            <w:tcW w:w="819" w:type="dxa"/>
          </w:tcPr>
          <w:p w14:paraId="34EE7293"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6.2.10</w:t>
            </w:r>
          </w:p>
        </w:tc>
        <w:tc>
          <w:tcPr>
            <w:tcW w:w="8963" w:type="dxa"/>
            <w:gridSpan w:val="3"/>
          </w:tcPr>
          <w:p w14:paraId="3AAE42C6"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The Accounting Officer must keep records of Procurement Gate Approvals, in a manual or electronic format, with the following minimum requirements:</w:t>
            </w:r>
          </w:p>
        </w:tc>
      </w:tr>
      <w:tr w:rsidR="007C7DBE" w14:paraId="12A69D9F" w14:textId="77777777" w:rsidTr="00477725">
        <w:tc>
          <w:tcPr>
            <w:tcW w:w="819" w:type="dxa"/>
          </w:tcPr>
          <w:p w14:paraId="4267A8E9"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lastRenderedPageBreak/>
              <w:t>a)</w:t>
            </w:r>
          </w:p>
        </w:tc>
        <w:tc>
          <w:tcPr>
            <w:tcW w:w="8963" w:type="dxa"/>
            <w:gridSpan w:val="3"/>
          </w:tcPr>
          <w:p w14:paraId="1DC7BCE7"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Procurement gate;</w:t>
            </w:r>
          </w:p>
        </w:tc>
      </w:tr>
      <w:tr w:rsidR="007C7DBE" w14:paraId="5E89272E" w14:textId="77777777" w:rsidTr="00477725">
        <w:tc>
          <w:tcPr>
            <w:tcW w:w="819" w:type="dxa"/>
          </w:tcPr>
          <w:p w14:paraId="1CF99CFA"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b)</w:t>
            </w:r>
          </w:p>
        </w:tc>
        <w:tc>
          <w:tcPr>
            <w:tcW w:w="8963" w:type="dxa"/>
            <w:gridSpan w:val="3"/>
          </w:tcPr>
          <w:p w14:paraId="2F07EFD9"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Delegated person/s or body;</w:t>
            </w:r>
          </w:p>
        </w:tc>
      </w:tr>
      <w:tr w:rsidR="007C7DBE" w14:paraId="10B1B793" w14:textId="77777777" w:rsidTr="00477725">
        <w:tc>
          <w:tcPr>
            <w:tcW w:w="819" w:type="dxa"/>
          </w:tcPr>
          <w:p w14:paraId="4EB0F743"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c)</w:t>
            </w:r>
          </w:p>
        </w:tc>
        <w:tc>
          <w:tcPr>
            <w:tcW w:w="8963" w:type="dxa"/>
            <w:gridSpan w:val="3"/>
          </w:tcPr>
          <w:p w14:paraId="760AA03A"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Date on which the approval request was received;</w:t>
            </w:r>
          </w:p>
        </w:tc>
      </w:tr>
      <w:tr w:rsidR="007C7DBE" w14:paraId="6E978C6A" w14:textId="77777777" w:rsidTr="00477725">
        <w:tc>
          <w:tcPr>
            <w:tcW w:w="819" w:type="dxa"/>
          </w:tcPr>
          <w:p w14:paraId="0CDC4877" w14:textId="77777777" w:rsidR="007C7DBE" w:rsidRPr="007C7DBE" w:rsidRDefault="007C7DBE"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d)</w:t>
            </w:r>
          </w:p>
        </w:tc>
        <w:tc>
          <w:tcPr>
            <w:tcW w:w="8963" w:type="dxa"/>
            <w:gridSpan w:val="3"/>
          </w:tcPr>
          <w:p w14:paraId="79D4AA56"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Date on which the approval was actioned; and</w:t>
            </w:r>
          </w:p>
        </w:tc>
      </w:tr>
      <w:tr w:rsidR="007C7DBE" w14:paraId="4E132CDD" w14:textId="77777777" w:rsidTr="00477725">
        <w:tc>
          <w:tcPr>
            <w:tcW w:w="819" w:type="dxa"/>
          </w:tcPr>
          <w:p w14:paraId="46F2C35B" w14:textId="77777777" w:rsidR="007C7DBE" w:rsidRPr="007C7DBE" w:rsidRDefault="00B259D8"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e)</w:t>
            </w:r>
          </w:p>
        </w:tc>
        <w:tc>
          <w:tcPr>
            <w:tcW w:w="8963" w:type="dxa"/>
            <w:gridSpan w:val="3"/>
          </w:tcPr>
          <w:p w14:paraId="6A3D55D8"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Signature of the delegated person or body.</w:t>
            </w:r>
          </w:p>
        </w:tc>
      </w:tr>
      <w:tr w:rsidR="007C7DBE" w14:paraId="353D3711" w14:textId="77777777" w:rsidTr="00477725">
        <w:tc>
          <w:tcPr>
            <w:tcW w:w="819" w:type="dxa"/>
          </w:tcPr>
          <w:p w14:paraId="50ACFB9E" w14:textId="77777777" w:rsidR="007C7DBE" w:rsidRPr="007C7DBE" w:rsidRDefault="00B259D8" w:rsidP="007C7DBE">
            <w:pPr>
              <w:pStyle w:val="Default"/>
              <w:spacing w:line="360" w:lineRule="auto"/>
              <w:rPr>
                <w:rFonts w:ascii="Britannic Bold" w:hAnsi="Britannic Bold"/>
                <w:bCs/>
                <w:color w:val="auto"/>
                <w:sz w:val="20"/>
                <w:szCs w:val="20"/>
              </w:rPr>
            </w:pPr>
            <w:r>
              <w:rPr>
                <w:rFonts w:ascii="Britannic Bold" w:hAnsi="Britannic Bold"/>
                <w:bCs/>
                <w:color w:val="auto"/>
                <w:sz w:val="20"/>
                <w:szCs w:val="20"/>
              </w:rPr>
              <w:t>6.2.11</w:t>
            </w:r>
          </w:p>
        </w:tc>
        <w:tc>
          <w:tcPr>
            <w:tcW w:w="8963" w:type="dxa"/>
            <w:gridSpan w:val="3"/>
          </w:tcPr>
          <w:p w14:paraId="173DB45E" w14:textId="77777777" w:rsidR="007C7DBE" w:rsidRPr="007C7DBE" w:rsidRDefault="007C7DBE" w:rsidP="007C7DBE">
            <w:pPr>
              <w:spacing w:line="360" w:lineRule="auto"/>
              <w:rPr>
                <w:rFonts w:ascii="Arial" w:hAnsi="Arial" w:cs="Arial"/>
                <w:sz w:val="20"/>
                <w:szCs w:val="20"/>
              </w:rPr>
            </w:pPr>
            <w:r w:rsidRPr="007C7DBE">
              <w:rPr>
                <w:rFonts w:ascii="Arial" w:hAnsi="Arial" w:cs="Arial"/>
                <w:sz w:val="20"/>
                <w:szCs w:val="20"/>
              </w:rPr>
              <w:t>All assets must be recorded in the municipal asset register as required by the GRAP standards.</w:t>
            </w:r>
          </w:p>
        </w:tc>
      </w:tr>
      <w:tr w:rsidR="007C7DBE" w14:paraId="66739946" w14:textId="77777777" w:rsidTr="00477725">
        <w:tc>
          <w:tcPr>
            <w:tcW w:w="819" w:type="dxa"/>
          </w:tcPr>
          <w:p w14:paraId="08765481" w14:textId="77777777" w:rsidR="007C7DBE" w:rsidRPr="007C7DBE" w:rsidRDefault="007C7DBE" w:rsidP="007C7DBE">
            <w:pPr>
              <w:pStyle w:val="Default"/>
              <w:spacing w:line="360" w:lineRule="auto"/>
              <w:rPr>
                <w:rFonts w:ascii="Britannic Bold" w:hAnsi="Britannic Bold"/>
                <w:bCs/>
                <w:color w:val="auto"/>
                <w:sz w:val="20"/>
                <w:szCs w:val="20"/>
              </w:rPr>
            </w:pPr>
          </w:p>
        </w:tc>
        <w:tc>
          <w:tcPr>
            <w:tcW w:w="8963" w:type="dxa"/>
            <w:gridSpan w:val="3"/>
          </w:tcPr>
          <w:p w14:paraId="3E949DB9" w14:textId="77777777" w:rsidR="007C7DBE" w:rsidRPr="007C7DBE" w:rsidRDefault="007C7DBE" w:rsidP="007C7DBE">
            <w:pPr>
              <w:spacing w:line="360" w:lineRule="auto"/>
              <w:rPr>
                <w:rFonts w:ascii="Arial" w:hAnsi="Arial" w:cs="Arial"/>
                <w:sz w:val="20"/>
                <w:szCs w:val="20"/>
              </w:rPr>
            </w:pPr>
          </w:p>
        </w:tc>
      </w:tr>
      <w:tr w:rsidR="00B259D8" w14:paraId="5C351055" w14:textId="77777777" w:rsidTr="00477725">
        <w:tc>
          <w:tcPr>
            <w:tcW w:w="819" w:type="dxa"/>
          </w:tcPr>
          <w:p w14:paraId="7BCBEED0" w14:textId="77777777" w:rsidR="00B259D8" w:rsidRPr="007C7DBE" w:rsidRDefault="00B259D8" w:rsidP="00B259D8">
            <w:pPr>
              <w:pStyle w:val="Default"/>
              <w:spacing w:line="360" w:lineRule="auto"/>
              <w:rPr>
                <w:rFonts w:ascii="Britannic Bold" w:hAnsi="Britannic Bold"/>
                <w:bCs/>
                <w:color w:val="auto"/>
                <w:sz w:val="20"/>
                <w:szCs w:val="20"/>
              </w:rPr>
            </w:pPr>
            <w:r>
              <w:rPr>
                <w:rFonts w:ascii="Britannic Bold" w:hAnsi="Britannic Bold"/>
                <w:bCs/>
                <w:color w:val="auto"/>
                <w:sz w:val="20"/>
                <w:szCs w:val="20"/>
              </w:rPr>
              <w:t>6.3</w:t>
            </w:r>
          </w:p>
        </w:tc>
        <w:tc>
          <w:tcPr>
            <w:tcW w:w="8963" w:type="dxa"/>
            <w:gridSpan w:val="3"/>
          </w:tcPr>
          <w:p w14:paraId="5995A057" w14:textId="77777777" w:rsidR="00B259D8" w:rsidRPr="00B259D8" w:rsidRDefault="00B259D8" w:rsidP="00B259D8">
            <w:pPr>
              <w:spacing w:line="360" w:lineRule="auto"/>
              <w:rPr>
                <w:rFonts w:ascii="Britannic Bold" w:hAnsi="Britannic Bold" w:cs="Arial"/>
                <w:sz w:val="20"/>
                <w:szCs w:val="20"/>
              </w:rPr>
            </w:pPr>
            <w:r w:rsidRPr="00B259D8">
              <w:rPr>
                <w:rFonts w:ascii="Britannic Bold" w:hAnsi="Britannic Bold" w:cs="Arial"/>
                <w:sz w:val="20"/>
                <w:szCs w:val="20"/>
              </w:rPr>
              <w:t>Infrastructure Procurement Gates</w:t>
            </w:r>
          </w:p>
        </w:tc>
      </w:tr>
      <w:tr w:rsidR="00B259D8" w14:paraId="74233FC6" w14:textId="77777777" w:rsidTr="00477725">
        <w:tc>
          <w:tcPr>
            <w:tcW w:w="819" w:type="dxa"/>
          </w:tcPr>
          <w:p w14:paraId="7AC067D7" w14:textId="77777777" w:rsidR="00B259D8" w:rsidRDefault="00B259D8" w:rsidP="00B259D8">
            <w:pPr>
              <w:pStyle w:val="Default"/>
              <w:spacing w:line="360" w:lineRule="auto"/>
              <w:rPr>
                <w:rFonts w:ascii="Britannic Bold" w:hAnsi="Britannic Bold"/>
                <w:bCs/>
                <w:color w:val="auto"/>
                <w:sz w:val="20"/>
                <w:szCs w:val="20"/>
              </w:rPr>
            </w:pPr>
          </w:p>
        </w:tc>
        <w:tc>
          <w:tcPr>
            <w:tcW w:w="8963" w:type="dxa"/>
            <w:gridSpan w:val="3"/>
          </w:tcPr>
          <w:p w14:paraId="425C9093" w14:textId="77777777" w:rsidR="00B259D8" w:rsidRPr="00B259D8" w:rsidRDefault="00B259D8" w:rsidP="00B259D8">
            <w:pPr>
              <w:spacing w:line="360" w:lineRule="auto"/>
              <w:rPr>
                <w:rFonts w:ascii="Arial" w:hAnsi="Arial" w:cs="Arial"/>
                <w:sz w:val="20"/>
                <w:szCs w:val="20"/>
              </w:rPr>
            </w:pPr>
          </w:p>
        </w:tc>
      </w:tr>
      <w:tr w:rsidR="00B259D8" w14:paraId="1961AA76" w14:textId="77777777" w:rsidTr="00477725">
        <w:tc>
          <w:tcPr>
            <w:tcW w:w="819" w:type="dxa"/>
          </w:tcPr>
          <w:p w14:paraId="0752901C" w14:textId="77777777" w:rsidR="00B259D8" w:rsidRPr="007C7DBE" w:rsidRDefault="00B259D8" w:rsidP="00B259D8">
            <w:pPr>
              <w:pStyle w:val="Default"/>
              <w:spacing w:line="360" w:lineRule="auto"/>
              <w:rPr>
                <w:rFonts w:ascii="Britannic Bold" w:hAnsi="Britannic Bold"/>
                <w:bCs/>
                <w:color w:val="auto"/>
                <w:sz w:val="20"/>
                <w:szCs w:val="20"/>
              </w:rPr>
            </w:pPr>
            <w:r>
              <w:rPr>
                <w:rFonts w:ascii="Britannic Bold" w:hAnsi="Britannic Bold"/>
                <w:bCs/>
                <w:color w:val="auto"/>
                <w:sz w:val="20"/>
                <w:szCs w:val="20"/>
              </w:rPr>
              <w:t>6.3.1</w:t>
            </w:r>
          </w:p>
        </w:tc>
        <w:tc>
          <w:tcPr>
            <w:tcW w:w="8963" w:type="dxa"/>
            <w:gridSpan w:val="3"/>
          </w:tcPr>
          <w:p w14:paraId="056F3B59" w14:textId="77777777" w:rsidR="00B259D8" w:rsidRDefault="00B259D8" w:rsidP="00B259D8">
            <w:pPr>
              <w:spacing w:line="360" w:lineRule="auto"/>
              <w:rPr>
                <w:rFonts w:ascii="Arial" w:hAnsi="Arial" w:cs="Arial"/>
                <w:b/>
                <w:sz w:val="20"/>
                <w:szCs w:val="20"/>
              </w:rPr>
            </w:pPr>
            <w:r w:rsidRPr="00B259D8">
              <w:rPr>
                <w:rFonts w:ascii="Arial" w:hAnsi="Arial" w:cs="Arial"/>
                <w:sz w:val="20"/>
                <w:szCs w:val="20"/>
              </w:rPr>
              <w:t xml:space="preserve">Procurement </w:t>
            </w:r>
            <w:r w:rsidRPr="00B259D8">
              <w:rPr>
                <w:rFonts w:ascii="Arial" w:hAnsi="Arial" w:cs="Arial"/>
                <w:b/>
                <w:sz w:val="20"/>
                <w:szCs w:val="20"/>
              </w:rPr>
              <w:t>Gate 1 (PG 1)</w:t>
            </w:r>
          </w:p>
          <w:p w14:paraId="17446927" w14:textId="77777777" w:rsidR="00B259D8" w:rsidRPr="00B259D8" w:rsidRDefault="00B259D8" w:rsidP="00477725">
            <w:pPr>
              <w:pStyle w:val="ListParagraph"/>
              <w:numPr>
                <w:ilvl w:val="0"/>
                <w:numId w:val="22"/>
              </w:numPr>
              <w:spacing w:line="360" w:lineRule="auto"/>
              <w:rPr>
                <w:rFonts w:ascii="Arial" w:hAnsi="Arial" w:cs="Arial"/>
                <w:sz w:val="20"/>
                <w:szCs w:val="20"/>
              </w:rPr>
            </w:pPr>
            <w:r w:rsidRPr="00B259D8">
              <w:rPr>
                <w:rFonts w:ascii="Arial" w:hAnsi="Arial" w:cs="Arial"/>
                <w:sz w:val="20"/>
                <w:szCs w:val="20"/>
              </w:rPr>
              <w:t xml:space="preserve">Initiate a procurement </w:t>
            </w:r>
            <w:proofErr w:type="gramStart"/>
            <w:r w:rsidRPr="00B259D8">
              <w:rPr>
                <w:rFonts w:ascii="Arial" w:hAnsi="Arial" w:cs="Arial"/>
                <w:sz w:val="20"/>
                <w:szCs w:val="20"/>
              </w:rPr>
              <w:t>process;</w:t>
            </w:r>
            <w:proofErr w:type="gramEnd"/>
          </w:p>
          <w:p w14:paraId="3682A9E7" w14:textId="77777777" w:rsidR="00B259D8" w:rsidRPr="00B259D8" w:rsidRDefault="00B259D8" w:rsidP="00477725">
            <w:pPr>
              <w:pStyle w:val="ListParagraph"/>
              <w:numPr>
                <w:ilvl w:val="0"/>
                <w:numId w:val="22"/>
              </w:numPr>
              <w:spacing w:line="360" w:lineRule="auto"/>
              <w:rPr>
                <w:rFonts w:ascii="Arial" w:hAnsi="Arial" w:cs="Arial"/>
                <w:b/>
                <w:sz w:val="20"/>
                <w:szCs w:val="20"/>
              </w:rPr>
            </w:pPr>
            <w:r w:rsidRPr="00B259D8">
              <w:rPr>
                <w:rFonts w:ascii="Arial" w:hAnsi="Arial" w:cs="Arial"/>
                <w:b/>
                <w:sz w:val="20"/>
                <w:szCs w:val="20"/>
              </w:rPr>
              <w:t>Minimum Requirement for PG 1:</w:t>
            </w:r>
          </w:p>
          <w:p w14:paraId="4DBCC741" w14:textId="77777777" w:rsidR="00B259D8" w:rsidRPr="00B259D8" w:rsidRDefault="00B259D8" w:rsidP="00477725">
            <w:pPr>
              <w:pStyle w:val="ListParagraph"/>
              <w:numPr>
                <w:ilvl w:val="0"/>
                <w:numId w:val="23"/>
              </w:numPr>
              <w:spacing w:line="360" w:lineRule="auto"/>
              <w:rPr>
                <w:rFonts w:ascii="Arial" w:hAnsi="Arial" w:cs="Arial"/>
                <w:sz w:val="20"/>
                <w:szCs w:val="20"/>
              </w:rPr>
            </w:pPr>
            <w:r w:rsidRPr="00B259D8">
              <w:rPr>
                <w:rFonts w:ascii="Arial" w:hAnsi="Arial" w:cs="Arial"/>
                <w:sz w:val="20"/>
                <w:szCs w:val="20"/>
              </w:rPr>
              <w:t>Establish and clarify the procurement need, aligned to the municipality’s development and transformation priorities specified in the IDP.</w:t>
            </w:r>
          </w:p>
          <w:p w14:paraId="5E34D543" w14:textId="77777777" w:rsidR="00B259D8" w:rsidRPr="00B259D8" w:rsidRDefault="00B259D8" w:rsidP="00477725">
            <w:pPr>
              <w:pStyle w:val="ListParagraph"/>
              <w:numPr>
                <w:ilvl w:val="0"/>
                <w:numId w:val="23"/>
              </w:numPr>
              <w:spacing w:line="360" w:lineRule="auto"/>
              <w:rPr>
                <w:rFonts w:ascii="Arial" w:hAnsi="Arial" w:cs="Arial"/>
                <w:sz w:val="20"/>
                <w:szCs w:val="20"/>
              </w:rPr>
            </w:pPr>
            <w:r w:rsidRPr="00B259D8">
              <w:rPr>
                <w:rFonts w:ascii="Arial" w:hAnsi="Arial" w:cs="Arial"/>
                <w:sz w:val="20"/>
                <w:szCs w:val="20"/>
              </w:rPr>
              <w:t>Determine a suitable title for the procurement, to be applied as the project description.</w:t>
            </w:r>
          </w:p>
          <w:p w14:paraId="2BE66493" w14:textId="77777777" w:rsidR="00B259D8" w:rsidRPr="00B259D8" w:rsidRDefault="00B259D8" w:rsidP="00477725">
            <w:pPr>
              <w:pStyle w:val="ListParagraph"/>
              <w:numPr>
                <w:ilvl w:val="0"/>
                <w:numId w:val="23"/>
              </w:numPr>
              <w:spacing w:line="360" w:lineRule="auto"/>
              <w:rPr>
                <w:rFonts w:ascii="Arial" w:hAnsi="Arial" w:cs="Arial"/>
                <w:sz w:val="20"/>
                <w:szCs w:val="20"/>
              </w:rPr>
            </w:pPr>
            <w:r w:rsidRPr="00B259D8">
              <w:rPr>
                <w:rFonts w:ascii="Arial" w:hAnsi="Arial" w:cs="Arial"/>
                <w:sz w:val="20"/>
                <w:szCs w:val="20"/>
              </w:rPr>
              <w:t>Prepare the broad scope of work for the procurement.</w:t>
            </w:r>
          </w:p>
          <w:p w14:paraId="40AD3132" w14:textId="77777777" w:rsidR="00B259D8" w:rsidRPr="00B259D8" w:rsidRDefault="00B259D8" w:rsidP="00477725">
            <w:pPr>
              <w:pStyle w:val="ListParagraph"/>
              <w:numPr>
                <w:ilvl w:val="0"/>
                <w:numId w:val="23"/>
              </w:numPr>
              <w:spacing w:line="360" w:lineRule="auto"/>
              <w:rPr>
                <w:rFonts w:ascii="Arial" w:hAnsi="Arial" w:cs="Arial"/>
                <w:sz w:val="20"/>
                <w:szCs w:val="20"/>
              </w:rPr>
            </w:pPr>
            <w:r w:rsidRPr="00B259D8">
              <w:rPr>
                <w:rFonts w:ascii="Arial" w:hAnsi="Arial" w:cs="Arial"/>
                <w:sz w:val="20"/>
                <w:szCs w:val="20"/>
              </w:rPr>
              <w:t>Perform market analysis.</w:t>
            </w:r>
          </w:p>
          <w:p w14:paraId="4F45242E" w14:textId="77777777" w:rsidR="00B259D8" w:rsidRPr="00B259D8" w:rsidRDefault="00B259D8" w:rsidP="00477725">
            <w:pPr>
              <w:pStyle w:val="ListParagraph"/>
              <w:numPr>
                <w:ilvl w:val="0"/>
                <w:numId w:val="23"/>
              </w:numPr>
              <w:spacing w:line="360" w:lineRule="auto"/>
              <w:rPr>
                <w:rFonts w:ascii="Arial" w:hAnsi="Arial" w:cs="Arial"/>
                <w:sz w:val="20"/>
                <w:szCs w:val="20"/>
              </w:rPr>
            </w:pPr>
            <w:r w:rsidRPr="00B259D8">
              <w:rPr>
                <w:rFonts w:ascii="Arial" w:hAnsi="Arial" w:cs="Arial"/>
                <w:sz w:val="20"/>
                <w:szCs w:val="20"/>
              </w:rPr>
              <w:t>Estimate the financial value of proposed procurement and contract for budgetary purposes, based on the broad scope of work.</w:t>
            </w:r>
          </w:p>
          <w:p w14:paraId="2A89CA76" w14:textId="77777777" w:rsidR="00B259D8" w:rsidRPr="00B259D8" w:rsidRDefault="00B259D8" w:rsidP="00477725">
            <w:pPr>
              <w:pStyle w:val="ListParagraph"/>
              <w:numPr>
                <w:ilvl w:val="0"/>
                <w:numId w:val="23"/>
              </w:numPr>
              <w:spacing w:line="360" w:lineRule="auto"/>
              <w:rPr>
                <w:rFonts w:ascii="Arial" w:hAnsi="Arial" w:cs="Arial"/>
                <w:sz w:val="20"/>
                <w:szCs w:val="20"/>
              </w:rPr>
            </w:pPr>
            <w:r w:rsidRPr="00B259D8">
              <w:rPr>
                <w:rFonts w:ascii="Arial" w:hAnsi="Arial" w:cs="Arial"/>
                <w:sz w:val="20"/>
                <w:szCs w:val="20"/>
              </w:rPr>
              <w:t>Confirm the budget.</w:t>
            </w:r>
          </w:p>
          <w:p w14:paraId="0328CADE" w14:textId="77777777" w:rsidR="00B259D8" w:rsidRDefault="00B259D8" w:rsidP="00477725">
            <w:pPr>
              <w:pStyle w:val="ListParagraph"/>
              <w:numPr>
                <w:ilvl w:val="0"/>
                <w:numId w:val="23"/>
              </w:numPr>
              <w:spacing w:line="360" w:lineRule="auto"/>
              <w:rPr>
                <w:rFonts w:ascii="Arial" w:hAnsi="Arial" w:cs="Arial"/>
                <w:sz w:val="20"/>
                <w:szCs w:val="20"/>
              </w:rPr>
            </w:pPr>
            <w:r w:rsidRPr="00B259D8">
              <w:rPr>
                <w:rFonts w:ascii="Arial" w:hAnsi="Arial" w:cs="Arial"/>
                <w:sz w:val="20"/>
                <w:szCs w:val="20"/>
              </w:rPr>
              <w:t>Compliance with section 33 of the MFMA with respect to community and stakeholder consultation.</w:t>
            </w:r>
          </w:p>
          <w:p w14:paraId="4EFB4A63" w14:textId="77777777" w:rsidR="00B259D8" w:rsidRPr="00B259D8" w:rsidRDefault="00B259D8" w:rsidP="00B259D8">
            <w:pPr>
              <w:spacing w:line="360" w:lineRule="auto"/>
              <w:rPr>
                <w:rFonts w:ascii="Arial" w:hAnsi="Arial" w:cs="Arial"/>
                <w:sz w:val="20"/>
                <w:szCs w:val="20"/>
              </w:rPr>
            </w:pPr>
            <w:r w:rsidRPr="00B259D8">
              <w:rPr>
                <w:rFonts w:ascii="Arial" w:hAnsi="Arial" w:cs="Arial"/>
                <w:b/>
                <w:sz w:val="20"/>
                <w:szCs w:val="20"/>
              </w:rPr>
              <w:t>PG 1 is complete when a designated person or body makes the decision to proceed/not to proceed, with the procurement of the infrastructure.</w:t>
            </w:r>
          </w:p>
        </w:tc>
      </w:tr>
      <w:tr w:rsidR="00B259D8" w14:paraId="5F4C13C4" w14:textId="77777777" w:rsidTr="00477725">
        <w:tc>
          <w:tcPr>
            <w:tcW w:w="819" w:type="dxa"/>
          </w:tcPr>
          <w:p w14:paraId="52D529F6" w14:textId="77777777" w:rsidR="00B259D8" w:rsidRPr="007C7DBE" w:rsidRDefault="00B259D8" w:rsidP="00B259D8">
            <w:pPr>
              <w:pStyle w:val="Default"/>
              <w:spacing w:line="360" w:lineRule="auto"/>
              <w:rPr>
                <w:rFonts w:ascii="Britannic Bold" w:hAnsi="Britannic Bold"/>
                <w:bCs/>
                <w:color w:val="auto"/>
                <w:sz w:val="20"/>
                <w:szCs w:val="20"/>
              </w:rPr>
            </w:pPr>
          </w:p>
        </w:tc>
        <w:tc>
          <w:tcPr>
            <w:tcW w:w="8963" w:type="dxa"/>
            <w:gridSpan w:val="3"/>
          </w:tcPr>
          <w:p w14:paraId="56B7ABF1" w14:textId="77777777" w:rsidR="00B259D8" w:rsidRPr="00B259D8" w:rsidRDefault="00B259D8" w:rsidP="00B259D8">
            <w:pPr>
              <w:spacing w:line="360" w:lineRule="auto"/>
              <w:rPr>
                <w:rFonts w:ascii="Arial" w:hAnsi="Arial" w:cs="Arial"/>
                <w:sz w:val="20"/>
                <w:szCs w:val="20"/>
              </w:rPr>
            </w:pPr>
          </w:p>
        </w:tc>
      </w:tr>
      <w:tr w:rsidR="00B259D8" w14:paraId="2BC7CD40" w14:textId="77777777" w:rsidTr="00477725">
        <w:tc>
          <w:tcPr>
            <w:tcW w:w="819" w:type="dxa"/>
          </w:tcPr>
          <w:p w14:paraId="049F3088" w14:textId="77777777" w:rsidR="00B259D8" w:rsidRPr="007C7DBE" w:rsidRDefault="00B259D8" w:rsidP="00B259D8">
            <w:pPr>
              <w:pStyle w:val="Default"/>
              <w:spacing w:line="360" w:lineRule="auto"/>
              <w:rPr>
                <w:rFonts w:ascii="Britannic Bold" w:hAnsi="Britannic Bold"/>
                <w:bCs/>
                <w:color w:val="auto"/>
                <w:sz w:val="20"/>
                <w:szCs w:val="20"/>
              </w:rPr>
            </w:pPr>
            <w:r>
              <w:rPr>
                <w:rFonts w:ascii="Britannic Bold" w:hAnsi="Britannic Bold"/>
                <w:bCs/>
                <w:color w:val="auto"/>
                <w:sz w:val="20"/>
                <w:szCs w:val="20"/>
              </w:rPr>
              <w:t>6.3.2</w:t>
            </w:r>
          </w:p>
        </w:tc>
        <w:tc>
          <w:tcPr>
            <w:tcW w:w="8963" w:type="dxa"/>
            <w:gridSpan w:val="3"/>
          </w:tcPr>
          <w:p w14:paraId="6A157B37" w14:textId="77777777" w:rsidR="00B259D8" w:rsidRDefault="00B259D8" w:rsidP="00B259D8">
            <w:pPr>
              <w:spacing w:line="360" w:lineRule="auto"/>
              <w:rPr>
                <w:rFonts w:ascii="Arial" w:hAnsi="Arial" w:cs="Arial"/>
                <w:b/>
                <w:sz w:val="20"/>
                <w:szCs w:val="20"/>
              </w:rPr>
            </w:pPr>
            <w:r w:rsidRPr="00B259D8">
              <w:rPr>
                <w:rFonts w:ascii="Arial" w:hAnsi="Arial" w:cs="Arial"/>
                <w:sz w:val="20"/>
                <w:szCs w:val="20"/>
              </w:rPr>
              <w:t xml:space="preserve">Procurement </w:t>
            </w:r>
            <w:r w:rsidRPr="00B259D8">
              <w:rPr>
                <w:rFonts w:ascii="Arial" w:hAnsi="Arial" w:cs="Arial"/>
                <w:b/>
                <w:sz w:val="20"/>
                <w:szCs w:val="20"/>
              </w:rPr>
              <w:t>Gate 2 (PG 2)</w:t>
            </w:r>
          </w:p>
          <w:p w14:paraId="5524D475" w14:textId="77777777" w:rsidR="00B259D8" w:rsidRDefault="00B259D8" w:rsidP="00477725">
            <w:pPr>
              <w:pStyle w:val="ListParagraph"/>
              <w:numPr>
                <w:ilvl w:val="0"/>
                <w:numId w:val="24"/>
              </w:numPr>
              <w:spacing w:line="360" w:lineRule="auto"/>
              <w:rPr>
                <w:rFonts w:ascii="Arial" w:hAnsi="Arial" w:cs="Arial"/>
                <w:sz w:val="20"/>
                <w:szCs w:val="20"/>
              </w:rPr>
            </w:pPr>
            <w:r w:rsidRPr="00B259D8">
              <w:rPr>
                <w:rFonts w:ascii="Arial" w:hAnsi="Arial" w:cs="Arial"/>
                <w:sz w:val="20"/>
                <w:szCs w:val="20"/>
              </w:rPr>
              <w:t>Approve procurement strategy to be adopted.</w:t>
            </w:r>
          </w:p>
          <w:p w14:paraId="00F7606E" w14:textId="77777777" w:rsidR="00B259D8" w:rsidRPr="000B45F9" w:rsidRDefault="00B259D8" w:rsidP="00477725">
            <w:pPr>
              <w:pStyle w:val="ListParagraph"/>
              <w:numPr>
                <w:ilvl w:val="0"/>
                <w:numId w:val="24"/>
              </w:numPr>
              <w:spacing w:line="360" w:lineRule="auto"/>
              <w:rPr>
                <w:rFonts w:ascii="Arial" w:hAnsi="Arial" w:cs="Arial"/>
                <w:b/>
                <w:sz w:val="20"/>
                <w:szCs w:val="20"/>
              </w:rPr>
            </w:pPr>
            <w:r w:rsidRPr="000B45F9">
              <w:rPr>
                <w:rFonts w:ascii="Arial" w:hAnsi="Arial" w:cs="Arial"/>
                <w:b/>
                <w:sz w:val="20"/>
                <w:szCs w:val="20"/>
              </w:rPr>
              <w:t>Minimum Requirement for PG 2:</w:t>
            </w:r>
          </w:p>
          <w:p w14:paraId="2D3AF9DC" w14:textId="77777777" w:rsidR="00B259D8" w:rsidRDefault="00B259D8" w:rsidP="00477725">
            <w:pPr>
              <w:pStyle w:val="ListParagraph"/>
              <w:numPr>
                <w:ilvl w:val="0"/>
                <w:numId w:val="25"/>
              </w:numPr>
              <w:spacing w:line="360" w:lineRule="auto"/>
              <w:rPr>
                <w:rFonts w:ascii="Arial" w:hAnsi="Arial" w:cs="Arial"/>
                <w:sz w:val="20"/>
                <w:szCs w:val="20"/>
              </w:rPr>
            </w:pPr>
            <w:r w:rsidRPr="00B259D8">
              <w:rPr>
                <w:rFonts w:ascii="Arial" w:hAnsi="Arial" w:cs="Arial"/>
                <w:sz w:val="20"/>
                <w:szCs w:val="20"/>
              </w:rPr>
              <w:t>Develop a procurement strategy aligned to the institutional procurement strategy:</w:t>
            </w:r>
          </w:p>
          <w:p w14:paraId="4A90329B" w14:textId="77777777" w:rsidR="00B259D8" w:rsidRDefault="00B259D8" w:rsidP="00477725">
            <w:pPr>
              <w:pStyle w:val="ListParagraph"/>
              <w:numPr>
                <w:ilvl w:val="0"/>
                <w:numId w:val="26"/>
              </w:numPr>
              <w:spacing w:line="360" w:lineRule="auto"/>
              <w:rPr>
                <w:rFonts w:ascii="Arial" w:hAnsi="Arial" w:cs="Arial"/>
                <w:sz w:val="20"/>
                <w:szCs w:val="20"/>
              </w:rPr>
            </w:pPr>
            <w:r w:rsidRPr="00B259D8">
              <w:rPr>
                <w:rFonts w:ascii="Arial" w:hAnsi="Arial" w:cs="Arial"/>
                <w:sz w:val="20"/>
                <w:szCs w:val="20"/>
              </w:rPr>
              <w:t xml:space="preserve">Establish contracting and pricing strategy comprising of an appropriate allocation of responsibilities and </w:t>
            </w:r>
            <w:proofErr w:type="gramStart"/>
            <w:r w:rsidRPr="00B259D8">
              <w:rPr>
                <w:rFonts w:ascii="Arial" w:hAnsi="Arial" w:cs="Arial"/>
                <w:sz w:val="20"/>
                <w:szCs w:val="20"/>
              </w:rPr>
              <w:t>risks;</w:t>
            </w:r>
            <w:proofErr w:type="gramEnd"/>
            <w:r w:rsidRPr="00B259D8">
              <w:rPr>
                <w:rFonts w:ascii="Arial" w:hAnsi="Arial" w:cs="Arial"/>
                <w:sz w:val="20"/>
                <w:szCs w:val="20"/>
              </w:rPr>
              <w:t xml:space="preserve"> and the methodology for contractor payments.</w:t>
            </w:r>
          </w:p>
          <w:p w14:paraId="18F246CE" w14:textId="77777777" w:rsidR="00B259D8" w:rsidRDefault="00B259D8" w:rsidP="00477725">
            <w:pPr>
              <w:pStyle w:val="ListParagraph"/>
              <w:numPr>
                <w:ilvl w:val="0"/>
                <w:numId w:val="26"/>
              </w:numPr>
              <w:spacing w:line="360" w:lineRule="auto"/>
              <w:rPr>
                <w:rFonts w:ascii="Arial" w:hAnsi="Arial" w:cs="Arial"/>
                <w:sz w:val="20"/>
                <w:szCs w:val="20"/>
              </w:rPr>
            </w:pPr>
            <w:r w:rsidRPr="00B259D8">
              <w:rPr>
                <w:rFonts w:ascii="Arial" w:hAnsi="Arial" w:cs="Arial"/>
                <w:sz w:val="20"/>
                <w:szCs w:val="20"/>
              </w:rPr>
              <w:t>Identify service required for works.</w:t>
            </w:r>
          </w:p>
          <w:p w14:paraId="21930A94" w14:textId="77777777" w:rsidR="00B259D8" w:rsidRDefault="00B259D8" w:rsidP="00477725">
            <w:pPr>
              <w:pStyle w:val="ListParagraph"/>
              <w:numPr>
                <w:ilvl w:val="0"/>
                <w:numId w:val="26"/>
              </w:numPr>
              <w:spacing w:line="360" w:lineRule="auto"/>
              <w:rPr>
                <w:rFonts w:ascii="Arial" w:hAnsi="Arial" w:cs="Arial"/>
                <w:sz w:val="20"/>
                <w:szCs w:val="20"/>
              </w:rPr>
            </w:pPr>
            <w:r w:rsidRPr="00B259D8">
              <w:rPr>
                <w:rFonts w:ascii="Arial" w:hAnsi="Arial" w:cs="Arial"/>
                <w:sz w:val="20"/>
                <w:szCs w:val="20"/>
              </w:rPr>
              <w:t>Decide on contracting strategy.</w:t>
            </w:r>
          </w:p>
          <w:p w14:paraId="21099D05" w14:textId="77777777" w:rsidR="00B259D8" w:rsidRDefault="00B259D8" w:rsidP="00477725">
            <w:pPr>
              <w:pStyle w:val="ListParagraph"/>
              <w:numPr>
                <w:ilvl w:val="0"/>
                <w:numId w:val="26"/>
              </w:numPr>
              <w:spacing w:line="360" w:lineRule="auto"/>
              <w:rPr>
                <w:rFonts w:ascii="Arial" w:hAnsi="Arial" w:cs="Arial"/>
                <w:sz w:val="20"/>
                <w:szCs w:val="20"/>
              </w:rPr>
            </w:pPr>
            <w:r w:rsidRPr="00B259D8">
              <w:rPr>
                <w:rFonts w:ascii="Arial" w:hAnsi="Arial" w:cs="Arial"/>
                <w:sz w:val="20"/>
                <w:szCs w:val="20"/>
              </w:rPr>
              <w:t>Decide on pricing strategy.</w:t>
            </w:r>
          </w:p>
          <w:p w14:paraId="08D986B6" w14:textId="77777777" w:rsidR="00B259D8" w:rsidRDefault="00B259D8" w:rsidP="00477725">
            <w:pPr>
              <w:pStyle w:val="ListParagraph"/>
              <w:numPr>
                <w:ilvl w:val="0"/>
                <w:numId w:val="26"/>
              </w:numPr>
              <w:spacing w:line="360" w:lineRule="auto"/>
              <w:rPr>
                <w:rFonts w:ascii="Arial" w:hAnsi="Arial" w:cs="Arial"/>
                <w:sz w:val="20"/>
                <w:szCs w:val="20"/>
              </w:rPr>
            </w:pPr>
            <w:r w:rsidRPr="00B259D8">
              <w:rPr>
                <w:rFonts w:ascii="Arial" w:hAnsi="Arial" w:cs="Arial"/>
                <w:sz w:val="20"/>
                <w:szCs w:val="20"/>
              </w:rPr>
              <w:t>Decide on form of contract.</w:t>
            </w:r>
          </w:p>
          <w:p w14:paraId="1C11A8F2" w14:textId="77777777" w:rsidR="00B259D8" w:rsidRDefault="00B259D8" w:rsidP="00477725">
            <w:pPr>
              <w:pStyle w:val="ListParagraph"/>
              <w:numPr>
                <w:ilvl w:val="0"/>
                <w:numId w:val="26"/>
              </w:numPr>
              <w:spacing w:line="360" w:lineRule="auto"/>
              <w:rPr>
                <w:rFonts w:ascii="Arial" w:hAnsi="Arial" w:cs="Arial"/>
                <w:sz w:val="20"/>
                <w:szCs w:val="20"/>
              </w:rPr>
            </w:pPr>
            <w:r w:rsidRPr="00B259D8">
              <w:rPr>
                <w:rFonts w:ascii="Arial" w:hAnsi="Arial" w:cs="Arial"/>
                <w:sz w:val="20"/>
                <w:szCs w:val="20"/>
              </w:rPr>
              <w:t>Establish opportunities for promoting preferential procurement in compliance with legislative provisions and the Construction Sector Code.</w:t>
            </w:r>
          </w:p>
          <w:p w14:paraId="6C8B018F" w14:textId="77777777" w:rsidR="00B259D8" w:rsidRPr="000B45F9" w:rsidRDefault="00B259D8" w:rsidP="00477725">
            <w:pPr>
              <w:pStyle w:val="ListParagraph"/>
              <w:numPr>
                <w:ilvl w:val="0"/>
                <w:numId w:val="27"/>
              </w:numPr>
              <w:spacing w:line="360" w:lineRule="auto"/>
              <w:rPr>
                <w:rFonts w:ascii="Arial" w:hAnsi="Arial" w:cs="Arial"/>
                <w:b/>
                <w:sz w:val="20"/>
                <w:szCs w:val="20"/>
              </w:rPr>
            </w:pPr>
            <w:r w:rsidRPr="000B45F9">
              <w:rPr>
                <w:rFonts w:ascii="Arial" w:hAnsi="Arial" w:cs="Arial"/>
                <w:b/>
                <w:sz w:val="20"/>
                <w:szCs w:val="20"/>
              </w:rPr>
              <w:lastRenderedPageBreak/>
              <w:t>PG 2 is complete when a delegated person or body approves the procurement strategy that is to be adopted.</w:t>
            </w:r>
          </w:p>
        </w:tc>
      </w:tr>
      <w:tr w:rsidR="00B259D8" w14:paraId="578EDAEE" w14:textId="77777777" w:rsidTr="00477725">
        <w:tc>
          <w:tcPr>
            <w:tcW w:w="819" w:type="dxa"/>
          </w:tcPr>
          <w:p w14:paraId="2B19E54C" w14:textId="77777777" w:rsidR="00B259D8" w:rsidRPr="007C7DBE" w:rsidRDefault="00B259D8" w:rsidP="00B259D8">
            <w:pPr>
              <w:pStyle w:val="Default"/>
              <w:spacing w:line="360" w:lineRule="auto"/>
              <w:rPr>
                <w:rFonts w:ascii="Britannic Bold" w:hAnsi="Britannic Bold"/>
                <w:bCs/>
                <w:color w:val="auto"/>
                <w:sz w:val="20"/>
                <w:szCs w:val="20"/>
              </w:rPr>
            </w:pPr>
          </w:p>
        </w:tc>
        <w:tc>
          <w:tcPr>
            <w:tcW w:w="8963" w:type="dxa"/>
            <w:gridSpan w:val="3"/>
          </w:tcPr>
          <w:p w14:paraId="1B7E4E4F" w14:textId="77777777" w:rsidR="00B259D8" w:rsidRPr="00B259D8" w:rsidRDefault="00B259D8" w:rsidP="00B259D8">
            <w:pPr>
              <w:spacing w:line="360" w:lineRule="auto"/>
              <w:rPr>
                <w:rFonts w:ascii="Arial" w:hAnsi="Arial" w:cs="Arial"/>
                <w:sz w:val="20"/>
                <w:szCs w:val="20"/>
              </w:rPr>
            </w:pPr>
          </w:p>
        </w:tc>
      </w:tr>
      <w:tr w:rsidR="00B259D8" w14:paraId="3E97591D" w14:textId="77777777" w:rsidTr="00477725">
        <w:tc>
          <w:tcPr>
            <w:tcW w:w="819" w:type="dxa"/>
          </w:tcPr>
          <w:p w14:paraId="1E71B913" w14:textId="77777777" w:rsidR="00B259D8" w:rsidRPr="007C7DBE" w:rsidRDefault="000B45F9" w:rsidP="00B259D8">
            <w:pPr>
              <w:pStyle w:val="Default"/>
              <w:spacing w:line="360" w:lineRule="auto"/>
              <w:rPr>
                <w:rFonts w:ascii="Britannic Bold" w:hAnsi="Britannic Bold"/>
                <w:bCs/>
                <w:color w:val="auto"/>
                <w:sz w:val="20"/>
                <w:szCs w:val="20"/>
              </w:rPr>
            </w:pPr>
            <w:r>
              <w:rPr>
                <w:rFonts w:ascii="Britannic Bold" w:hAnsi="Britannic Bold"/>
                <w:bCs/>
                <w:color w:val="auto"/>
                <w:sz w:val="20"/>
                <w:szCs w:val="20"/>
              </w:rPr>
              <w:t>6.3.3</w:t>
            </w:r>
          </w:p>
        </w:tc>
        <w:tc>
          <w:tcPr>
            <w:tcW w:w="8963" w:type="dxa"/>
            <w:gridSpan w:val="3"/>
          </w:tcPr>
          <w:p w14:paraId="0BD5D4DD" w14:textId="77777777" w:rsidR="000B45F9" w:rsidRPr="000B45F9" w:rsidRDefault="000B45F9" w:rsidP="000B45F9">
            <w:pPr>
              <w:spacing w:line="360" w:lineRule="auto"/>
              <w:rPr>
                <w:rFonts w:ascii="Arial" w:hAnsi="Arial" w:cs="Arial"/>
                <w:sz w:val="20"/>
                <w:szCs w:val="20"/>
              </w:rPr>
            </w:pPr>
            <w:r w:rsidRPr="000B45F9">
              <w:rPr>
                <w:rFonts w:ascii="Arial" w:hAnsi="Arial" w:cs="Arial"/>
                <w:sz w:val="20"/>
                <w:szCs w:val="20"/>
              </w:rPr>
              <w:t xml:space="preserve">Procurement </w:t>
            </w:r>
            <w:r w:rsidRPr="000B45F9">
              <w:rPr>
                <w:rFonts w:ascii="Arial" w:hAnsi="Arial" w:cs="Arial"/>
                <w:b/>
                <w:sz w:val="20"/>
                <w:szCs w:val="20"/>
              </w:rPr>
              <w:t>Gate 3 (PG 3)</w:t>
            </w:r>
          </w:p>
          <w:p w14:paraId="2553D64A" w14:textId="77777777" w:rsidR="000B45F9" w:rsidRDefault="000B45F9" w:rsidP="00477725">
            <w:pPr>
              <w:pStyle w:val="ListParagraph"/>
              <w:numPr>
                <w:ilvl w:val="0"/>
                <w:numId w:val="28"/>
              </w:numPr>
              <w:spacing w:line="360" w:lineRule="auto"/>
              <w:rPr>
                <w:rFonts w:ascii="Arial" w:hAnsi="Arial" w:cs="Arial"/>
                <w:sz w:val="20"/>
                <w:szCs w:val="20"/>
              </w:rPr>
            </w:pPr>
            <w:r w:rsidRPr="000B45F9">
              <w:rPr>
                <w:rFonts w:ascii="Arial" w:hAnsi="Arial" w:cs="Arial"/>
                <w:sz w:val="20"/>
                <w:szCs w:val="20"/>
              </w:rPr>
              <w:t>Approve procurement documents.</w:t>
            </w:r>
          </w:p>
          <w:p w14:paraId="1C508A9C" w14:textId="77777777" w:rsidR="000B45F9" w:rsidRPr="000B45F9" w:rsidRDefault="000B45F9" w:rsidP="00477725">
            <w:pPr>
              <w:pStyle w:val="ListParagraph"/>
              <w:numPr>
                <w:ilvl w:val="0"/>
                <w:numId w:val="28"/>
              </w:numPr>
              <w:spacing w:line="360" w:lineRule="auto"/>
              <w:rPr>
                <w:rFonts w:ascii="Arial" w:hAnsi="Arial" w:cs="Arial"/>
                <w:b/>
                <w:sz w:val="20"/>
                <w:szCs w:val="20"/>
              </w:rPr>
            </w:pPr>
            <w:r w:rsidRPr="000B45F9">
              <w:rPr>
                <w:rFonts w:ascii="Arial" w:hAnsi="Arial" w:cs="Arial"/>
                <w:b/>
                <w:sz w:val="20"/>
                <w:szCs w:val="20"/>
              </w:rPr>
              <w:t>Minimum requirements for PG 3:</w:t>
            </w:r>
          </w:p>
          <w:p w14:paraId="58E23F36" w14:textId="77777777" w:rsidR="000B45F9" w:rsidRDefault="000B45F9" w:rsidP="00477725">
            <w:pPr>
              <w:pStyle w:val="ListParagraph"/>
              <w:numPr>
                <w:ilvl w:val="0"/>
                <w:numId w:val="29"/>
              </w:numPr>
              <w:spacing w:line="360" w:lineRule="auto"/>
              <w:rPr>
                <w:rFonts w:ascii="Arial" w:hAnsi="Arial" w:cs="Arial"/>
                <w:sz w:val="20"/>
                <w:szCs w:val="20"/>
              </w:rPr>
            </w:pPr>
            <w:r w:rsidRPr="000B45F9">
              <w:rPr>
                <w:rFonts w:ascii="Arial" w:hAnsi="Arial" w:cs="Arial"/>
                <w:sz w:val="20"/>
                <w:szCs w:val="20"/>
              </w:rPr>
              <w:t>Prepare procurement documents that are compatible with:</w:t>
            </w:r>
          </w:p>
          <w:p w14:paraId="7A9FF1D3" w14:textId="77777777" w:rsidR="000B45F9" w:rsidRDefault="000B45F9" w:rsidP="00477725">
            <w:pPr>
              <w:pStyle w:val="ListParagraph"/>
              <w:numPr>
                <w:ilvl w:val="0"/>
                <w:numId w:val="30"/>
              </w:numPr>
              <w:spacing w:line="360" w:lineRule="auto"/>
              <w:rPr>
                <w:rFonts w:ascii="Arial" w:hAnsi="Arial" w:cs="Arial"/>
                <w:sz w:val="20"/>
                <w:szCs w:val="20"/>
              </w:rPr>
            </w:pPr>
            <w:r w:rsidRPr="000B45F9">
              <w:rPr>
                <w:rFonts w:ascii="Arial" w:hAnsi="Arial" w:cs="Arial"/>
                <w:sz w:val="20"/>
                <w:szCs w:val="20"/>
              </w:rPr>
              <w:t>approved procurement strategies.</w:t>
            </w:r>
          </w:p>
          <w:p w14:paraId="650D2B7A" w14:textId="77777777" w:rsidR="000B45F9" w:rsidRPr="000B45F9" w:rsidRDefault="000B45F9" w:rsidP="00477725">
            <w:pPr>
              <w:pStyle w:val="ListParagraph"/>
              <w:numPr>
                <w:ilvl w:val="0"/>
                <w:numId w:val="30"/>
              </w:numPr>
              <w:spacing w:line="360" w:lineRule="auto"/>
              <w:rPr>
                <w:rFonts w:ascii="Arial" w:hAnsi="Arial" w:cs="Arial"/>
                <w:sz w:val="20"/>
                <w:szCs w:val="20"/>
              </w:rPr>
            </w:pPr>
            <w:r w:rsidRPr="000B45F9">
              <w:rPr>
                <w:rFonts w:ascii="Arial" w:hAnsi="Arial" w:cs="Arial"/>
                <w:sz w:val="20"/>
                <w:szCs w:val="20"/>
              </w:rPr>
              <w:t>project management design documentation.</w:t>
            </w:r>
          </w:p>
          <w:p w14:paraId="63E29A1A" w14:textId="77777777" w:rsidR="00B259D8" w:rsidRDefault="000B45F9" w:rsidP="00477725">
            <w:pPr>
              <w:pStyle w:val="ListParagraph"/>
              <w:numPr>
                <w:ilvl w:val="0"/>
                <w:numId w:val="28"/>
              </w:numPr>
              <w:spacing w:line="360" w:lineRule="auto"/>
              <w:rPr>
                <w:rFonts w:ascii="Arial" w:hAnsi="Arial" w:cs="Arial"/>
                <w:sz w:val="20"/>
                <w:szCs w:val="20"/>
              </w:rPr>
            </w:pPr>
            <w:r w:rsidRPr="000B45F9">
              <w:rPr>
                <w:rFonts w:ascii="Arial" w:hAnsi="Arial" w:cs="Arial"/>
                <w:b/>
                <w:sz w:val="20"/>
                <w:szCs w:val="20"/>
              </w:rPr>
              <w:t>PG 3 is complete when the Bid Specification Committee approves the procurement document</w:t>
            </w:r>
            <w:proofErr w:type="gramStart"/>
            <w:r w:rsidRPr="000B45F9">
              <w:rPr>
                <w:rFonts w:ascii="Arial" w:hAnsi="Arial" w:cs="Arial"/>
                <w:b/>
                <w:sz w:val="20"/>
                <w:szCs w:val="20"/>
              </w:rPr>
              <w:t>.</w:t>
            </w:r>
            <w:r w:rsidRPr="000B45F9">
              <w:rPr>
                <w:rFonts w:ascii="Arial" w:hAnsi="Arial" w:cs="Arial"/>
                <w:sz w:val="20"/>
                <w:szCs w:val="20"/>
              </w:rPr>
              <w:t xml:space="preserve"> .</w:t>
            </w:r>
            <w:proofErr w:type="gramEnd"/>
          </w:p>
          <w:p w14:paraId="1480A0C1" w14:textId="77777777" w:rsidR="002A70E3" w:rsidRDefault="002A70E3" w:rsidP="002A70E3">
            <w:pPr>
              <w:spacing w:line="360" w:lineRule="auto"/>
              <w:rPr>
                <w:rFonts w:ascii="Arial" w:hAnsi="Arial" w:cs="Arial"/>
                <w:sz w:val="20"/>
                <w:szCs w:val="20"/>
              </w:rPr>
            </w:pPr>
          </w:p>
          <w:p w14:paraId="17E27F8B" w14:textId="77777777" w:rsidR="002A70E3" w:rsidRDefault="002A70E3" w:rsidP="002A70E3">
            <w:pPr>
              <w:spacing w:line="360" w:lineRule="auto"/>
              <w:rPr>
                <w:rFonts w:ascii="Arial" w:hAnsi="Arial" w:cs="Arial"/>
                <w:sz w:val="20"/>
                <w:szCs w:val="20"/>
              </w:rPr>
            </w:pPr>
          </w:p>
          <w:p w14:paraId="4549E307" w14:textId="25A3CC54" w:rsidR="002A70E3" w:rsidRPr="002A70E3" w:rsidRDefault="002A70E3" w:rsidP="002A70E3">
            <w:pPr>
              <w:spacing w:line="360" w:lineRule="auto"/>
              <w:rPr>
                <w:rFonts w:ascii="Arial" w:hAnsi="Arial" w:cs="Arial"/>
                <w:sz w:val="20"/>
                <w:szCs w:val="20"/>
              </w:rPr>
            </w:pPr>
          </w:p>
        </w:tc>
      </w:tr>
      <w:tr w:rsidR="00F25B65" w14:paraId="23DEC2F5" w14:textId="77777777" w:rsidTr="00477725">
        <w:tc>
          <w:tcPr>
            <w:tcW w:w="819" w:type="dxa"/>
          </w:tcPr>
          <w:p w14:paraId="4F4271A5" w14:textId="77777777" w:rsidR="00F25B65" w:rsidRDefault="00F25B65" w:rsidP="00B259D8">
            <w:pPr>
              <w:pStyle w:val="Default"/>
              <w:spacing w:line="360" w:lineRule="auto"/>
              <w:rPr>
                <w:rFonts w:ascii="Britannic Bold" w:hAnsi="Britannic Bold"/>
                <w:bCs/>
                <w:color w:val="auto"/>
                <w:sz w:val="20"/>
                <w:szCs w:val="20"/>
              </w:rPr>
            </w:pPr>
          </w:p>
        </w:tc>
        <w:tc>
          <w:tcPr>
            <w:tcW w:w="8963" w:type="dxa"/>
            <w:gridSpan w:val="3"/>
          </w:tcPr>
          <w:p w14:paraId="430EA50D" w14:textId="77777777" w:rsidR="00F25B65" w:rsidRPr="000B45F9" w:rsidRDefault="00F25B65" w:rsidP="000B45F9">
            <w:pPr>
              <w:spacing w:line="360" w:lineRule="auto"/>
              <w:rPr>
                <w:rFonts w:ascii="Arial" w:hAnsi="Arial" w:cs="Arial"/>
                <w:sz w:val="20"/>
                <w:szCs w:val="20"/>
              </w:rPr>
            </w:pPr>
          </w:p>
        </w:tc>
      </w:tr>
      <w:tr w:rsidR="00B259D8" w14:paraId="218E6DA3" w14:textId="77777777" w:rsidTr="00477725">
        <w:tc>
          <w:tcPr>
            <w:tcW w:w="819" w:type="dxa"/>
          </w:tcPr>
          <w:p w14:paraId="33EA05AD" w14:textId="77777777" w:rsidR="00B259D8" w:rsidRPr="007C7DBE" w:rsidRDefault="000B45F9" w:rsidP="00B259D8">
            <w:pPr>
              <w:pStyle w:val="Default"/>
              <w:spacing w:line="360" w:lineRule="auto"/>
              <w:rPr>
                <w:rFonts w:ascii="Britannic Bold" w:hAnsi="Britannic Bold"/>
                <w:bCs/>
                <w:color w:val="auto"/>
                <w:sz w:val="20"/>
                <w:szCs w:val="20"/>
              </w:rPr>
            </w:pPr>
            <w:r>
              <w:rPr>
                <w:rFonts w:ascii="Britannic Bold" w:hAnsi="Britannic Bold"/>
                <w:bCs/>
                <w:color w:val="auto"/>
                <w:sz w:val="20"/>
                <w:szCs w:val="20"/>
              </w:rPr>
              <w:t>6.3.4</w:t>
            </w:r>
          </w:p>
        </w:tc>
        <w:tc>
          <w:tcPr>
            <w:tcW w:w="8963" w:type="dxa"/>
            <w:gridSpan w:val="3"/>
          </w:tcPr>
          <w:p w14:paraId="33E87B11" w14:textId="77777777" w:rsidR="000B45F9" w:rsidRPr="000B45F9" w:rsidRDefault="000B45F9" w:rsidP="000B45F9">
            <w:pPr>
              <w:spacing w:line="360" w:lineRule="auto"/>
              <w:rPr>
                <w:rFonts w:ascii="Arial" w:hAnsi="Arial" w:cs="Arial"/>
                <w:sz w:val="20"/>
                <w:szCs w:val="20"/>
              </w:rPr>
            </w:pPr>
            <w:r w:rsidRPr="000B45F9">
              <w:rPr>
                <w:rFonts w:ascii="Arial" w:hAnsi="Arial" w:cs="Arial"/>
                <w:sz w:val="20"/>
                <w:szCs w:val="20"/>
              </w:rPr>
              <w:t xml:space="preserve">Procurement </w:t>
            </w:r>
            <w:r w:rsidRPr="000B45F9">
              <w:rPr>
                <w:rFonts w:ascii="Arial" w:hAnsi="Arial" w:cs="Arial"/>
                <w:b/>
                <w:sz w:val="20"/>
                <w:szCs w:val="20"/>
              </w:rPr>
              <w:t>Gate 4 (PG 4)</w:t>
            </w:r>
          </w:p>
          <w:p w14:paraId="78C5FE02" w14:textId="77777777" w:rsidR="000B45F9" w:rsidRDefault="000B45F9" w:rsidP="00477725">
            <w:pPr>
              <w:pStyle w:val="ListParagraph"/>
              <w:numPr>
                <w:ilvl w:val="0"/>
                <w:numId w:val="31"/>
              </w:numPr>
              <w:spacing w:line="360" w:lineRule="auto"/>
              <w:rPr>
                <w:rFonts w:ascii="Arial" w:hAnsi="Arial" w:cs="Arial"/>
                <w:sz w:val="20"/>
                <w:szCs w:val="20"/>
              </w:rPr>
            </w:pPr>
            <w:r w:rsidRPr="000B45F9">
              <w:rPr>
                <w:rFonts w:ascii="Arial" w:hAnsi="Arial" w:cs="Arial"/>
                <w:sz w:val="20"/>
                <w:szCs w:val="20"/>
              </w:rPr>
              <w:t>Confirm that cash flow processes are in place to meet projected contractual obligations.</w:t>
            </w:r>
          </w:p>
          <w:p w14:paraId="5EAE93D4" w14:textId="77777777" w:rsidR="000B45F9" w:rsidRPr="000B45F9" w:rsidRDefault="000B45F9" w:rsidP="00477725">
            <w:pPr>
              <w:pStyle w:val="ListParagraph"/>
              <w:numPr>
                <w:ilvl w:val="0"/>
                <w:numId w:val="31"/>
              </w:numPr>
              <w:spacing w:line="360" w:lineRule="auto"/>
              <w:rPr>
                <w:rFonts w:ascii="Arial" w:hAnsi="Arial" w:cs="Arial"/>
                <w:b/>
                <w:sz w:val="20"/>
                <w:szCs w:val="20"/>
              </w:rPr>
            </w:pPr>
            <w:r w:rsidRPr="000B45F9">
              <w:rPr>
                <w:rFonts w:ascii="Arial" w:hAnsi="Arial" w:cs="Arial"/>
                <w:b/>
                <w:sz w:val="20"/>
                <w:szCs w:val="20"/>
              </w:rPr>
              <w:t>Minimum requirement for PG 4</w:t>
            </w:r>
          </w:p>
          <w:p w14:paraId="6A6A04A7" w14:textId="77777777" w:rsidR="000B45F9" w:rsidRDefault="000B45F9" w:rsidP="00477725">
            <w:pPr>
              <w:pStyle w:val="ListParagraph"/>
              <w:numPr>
                <w:ilvl w:val="0"/>
                <w:numId w:val="32"/>
              </w:numPr>
              <w:spacing w:line="360" w:lineRule="auto"/>
              <w:rPr>
                <w:rFonts w:ascii="Arial" w:hAnsi="Arial" w:cs="Arial"/>
                <w:sz w:val="20"/>
                <w:szCs w:val="20"/>
              </w:rPr>
            </w:pPr>
            <w:r w:rsidRPr="000B45F9">
              <w:rPr>
                <w:rFonts w:ascii="Arial" w:hAnsi="Arial" w:cs="Arial"/>
                <w:sz w:val="20"/>
                <w:szCs w:val="20"/>
              </w:rPr>
              <w:t>Confirm that cash flow processes are in place to meet contractual obligations.</w:t>
            </w:r>
          </w:p>
          <w:p w14:paraId="0041764E" w14:textId="77777777" w:rsidR="000B45F9" w:rsidRPr="000B45F9" w:rsidRDefault="000B45F9" w:rsidP="00477725">
            <w:pPr>
              <w:pStyle w:val="ListParagraph"/>
              <w:numPr>
                <w:ilvl w:val="0"/>
                <w:numId w:val="32"/>
              </w:numPr>
              <w:spacing w:line="360" w:lineRule="auto"/>
              <w:rPr>
                <w:rFonts w:ascii="Arial" w:hAnsi="Arial" w:cs="Arial"/>
                <w:sz w:val="20"/>
                <w:szCs w:val="20"/>
              </w:rPr>
            </w:pPr>
            <w:r w:rsidRPr="000B45F9">
              <w:rPr>
                <w:rFonts w:ascii="Arial" w:hAnsi="Arial" w:cs="Arial"/>
                <w:sz w:val="20"/>
                <w:szCs w:val="20"/>
              </w:rPr>
              <w:t xml:space="preserve">Establish control measures for settlement of payments within the </w:t>
            </w:r>
            <w:proofErr w:type="gramStart"/>
            <w:r w:rsidRPr="000B45F9">
              <w:rPr>
                <w:rFonts w:ascii="Arial" w:hAnsi="Arial" w:cs="Arial"/>
                <w:sz w:val="20"/>
                <w:szCs w:val="20"/>
              </w:rPr>
              <w:t>time period</w:t>
            </w:r>
            <w:proofErr w:type="gramEnd"/>
            <w:r w:rsidRPr="000B45F9">
              <w:rPr>
                <w:rFonts w:ascii="Arial" w:hAnsi="Arial" w:cs="Arial"/>
                <w:sz w:val="20"/>
                <w:szCs w:val="20"/>
              </w:rPr>
              <w:t xml:space="preserve"> specified in the contract.</w:t>
            </w:r>
          </w:p>
          <w:p w14:paraId="6A643692" w14:textId="77777777" w:rsidR="00B259D8" w:rsidRPr="000B45F9" w:rsidRDefault="000B45F9" w:rsidP="00477725">
            <w:pPr>
              <w:pStyle w:val="ListParagraph"/>
              <w:numPr>
                <w:ilvl w:val="0"/>
                <w:numId w:val="31"/>
              </w:numPr>
              <w:spacing w:line="360" w:lineRule="auto"/>
              <w:rPr>
                <w:rFonts w:ascii="Arial" w:hAnsi="Arial" w:cs="Arial"/>
                <w:b/>
                <w:sz w:val="20"/>
                <w:szCs w:val="20"/>
              </w:rPr>
            </w:pPr>
            <w:r w:rsidRPr="000B45F9">
              <w:rPr>
                <w:rFonts w:ascii="Arial" w:hAnsi="Arial" w:cs="Arial"/>
                <w:b/>
                <w:sz w:val="20"/>
                <w:szCs w:val="20"/>
              </w:rPr>
              <w:t>PG 4 is complete when a delegated person or body confirms in writing that cash flow processes are in place; and control measures are established for the procurement to take place.</w:t>
            </w:r>
          </w:p>
        </w:tc>
      </w:tr>
      <w:tr w:rsidR="00B259D8" w14:paraId="4739F351" w14:textId="77777777" w:rsidTr="00477725">
        <w:tc>
          <w:tcPr>
            <w:tcW w:w="819" w:type="dxa"/>
          </w:tcPr>
          <w:p w14:paraId="7010CBF8" w14:textId="77777777" w:rsidR="00B259D8" w:rsidRPr="007C7DBE" w:rsidRDefault="00B259D8" w:rsidP="00B259D8">
            <w:pPr>
              <w:pStyle w:val="Default"/>
              <w:spacing w:line="360" w:lineRule="auto"/>
              <w:rPr>
                <w:rFonts w:ascii="Britannic Bold" w:hAnsi="Britannic Bold"/>
                <w:bCs/>
                <w:color w:val="auto"/>
                <w:sz w:val="20"/>
                <w:szCs w:val="20"/>
              </w:rPr>
            </w:pPr>
          </w:p>
        </w:tc>
        <w:tc>
          <w:tcPr>
            <w:tcW w:w="8963" w:type="dxa"/>
            <w:gridSpan w:val="3"/>
          </w:tcPr>
          <w:p w14:paraId="4F6DED6B" w14:textId="77777777" w:rsidR="00B259D8" w:rsidRPr="000B45F9" w:rsidRDefault="00B259D8" w:rsidP="000B45F9">
            <w:pPr>
              <w:spacing w:line="360" w:lineRule="auto"/>
              <w:rPr>
                <w:rFonts w:ascii="Arial" w:hAnsi="Arial" w:cs="Arial"/>
                <w:sz w:val="20"/>
                <w:szCs w:val="20"/>
              </w:rPr>
            </w:pPr>
          </w:p>
        </w:tc>
      </w:tr>
      <w:tr w:rsidR="00B259D8" w14:paraId="4363563B" w14:textId="77777777" w:rsidTr="00477725">
        <w:tc>
          <w:tcPr>
            <w:tcW w:w="819" w:type="dxa"/>
          </w:tcPr>
          <w:p w14:paraId="15385547" w14:textId="77777777" w:rsidR="00B259D8" w:rsidRPr="007C7DBE" w:rsidRDefault="000B45F9" w:rsidP="00B259D8">
            <w:pPr>
              <w:pStyle w:val="Default"/>
              <w:spacing w:line="360" w:lineRule="auto"/>
              <w:rPr>
                <w:rFonts w:ascii="Britannic Bold" w:hAnsi="Britannic Bold"/>
                <w:bCs/>
                <w:color w:val="auto"/>
                <w:sz w:val="20"/>
                <w:szCs w:val="20"/>
              </w:rPr>
            </w:pPr>
            <w:r>
              <w:rPr>
                <w:rFonts w:ascii="Britannic Bold" w:hAnsi="Britannic Bold"/>
                <w:bCs/>
                <w:color w:val="auto"/>
                <w:sz w:val="20"/>
                <w:szCs w:val="20"/>
              </w:rPr>
              <w:t>6.3.5</w:t>
            </w:r>
          </w:p>
        </w:tc>
        <w:tc>
          <w:tcPr>
            <w:tcW w:w="8963" w:type="dxa"/>
            <w:gridSpan w:val="3"/>
          </w:tcPr>
          <w:p w14:paraId="2D2C3905" w14:textId="77777777" w:rsidR="000B45F9" w:rsidRPr="000B45F9" w:rsidRDefault="000B45F9" w:rsidP="000B45F9">
            <w:pPr>
              <w:spacing w:line="360" w:lineRule="auto"/>
              <w:rPr>
                <w:rFonts w:ascii="Arial" w:hAnsi="Arial" w:cs="Arial"/>
                <w:sz w:val="20"/>
                <w:szCs w:val="20"/>
              </w:rPr>
            </w:pPr>
            <w:r w:rsidRPr="000B45F9">
              <w:rPr>
                <w:rFonts w:ascii="Arial" w:hAnsi="Arial" w:cs="Arial"/>
                <w:sz w:val="20"/>
                <w:szCs w:val="20"/>
              </w:rPr>
              <w:t xml:space="preserve">Procurement </w:t>
            </w:r>
            <w:r w:rsidRPr="000B45F9">
              <w:rPr>
                <w:rFonts w:ascii="Arial" w:hAnsi="Arial" w:cs="Arial"/>
                <w:b/>
                <w:sz w:val="20"/>
                <w:szCs w:val="20"/>
              </w:rPr>
              <w:t>Gate 5 (PG 5)</w:t>
            </w:r>
          </w:p>
          <w:p w14:paraId="14943F73" w14:textId="77777777" w:rsidR="000B45F9" w:rsidRDefault="000B45F9" w:rsidP="00477725">
            <w:pPr>
              <w:pStyle w:val="ListParagraph"/>
              <w:numPr>
                <w:ilvl w:val="0"/>
                <w:numId w:val="33"/>
              </w:numPr>
              <w:spacing w:line="360" w:lineRule="auto"/>
              <w:rPr>
                <w:rFonts w:ascii="Arial" w:hAnsi="Arial" w:cs="Arial"/>
                <w:sz w:val="20"/>
                <w:szCs w:val="20"/>
              </w:rPr>
            </w:pPr>
            <w:r w:rsidRPr="000B45F9">
              <w:rPr>
                <w:rFonts w:ascii="Arial" w:hAnsi="Arial" w:cs="Arial"/>
                <w:sz w:val="20"/>
                <w:szCs w:val="20"/>
              </w:rPr>
              <w:t>Solicit tender offers.</w:t>
            </w:r>
          </w:p>
          <w:p w14:paraId="1652CEF6" w14:textId="77777777" w:rsidR="000B45F9" w:rsidRDefault="000B45F9" w:rsidP="00477725">
            <w:pPr>
              <w:pStyle w:val="ListParagraph"/>
              <w:numPr>
                <w:ilvl w:val="0"/>
                <w:numId w:val="33"/>
              </w:numPr>
              <w:spacing w:line="360" w:lineRule="auto"/>
              <w:rPr>
                <w:rFonts w:ascii="Arial" w:hAnsi="Arial" w:cs="Arial"/>
                <w:b/>
                <w:sz w:val="20"/>
                <w:szCs w:val="20"/>
              </w:rPr>
            </w:pPr>
            <w:r w:rsidRPr="000B45F9">
              <w:rPr>
                <w:rFonts w:ascii="Arial" w:hAnsi="Arial" w:cs="Arial"/>
                <w:b/>
                <w:sz w:val="20"/>
                <w:szCs w:val="20"/>
              </w:rPr>
              <w:t>Minimum requirements for PG 5</w:t>
            </w:r>
          </w:p>
          <w:p w14:paraId="01DA5EFB" w14:textId="77777777" w:rsidR="000B45F9" w:rsidRPr="000B45F9" w:rsidRDefault="000B45F9" w:rsidP="00477725">
            <w:pPr>
              <w:pStyle w:val="ListParagraph"/>
              <w:numPr>
                <w:ilvl w:val="0"/>
                <w:numId w:val="34"/>
              </w:numPr>
              <w:spacing w:line="360" w:lineRule="auto"/>
              <w:rPr>
                <w:rFonts w:ascii="Arial" w:hAnsi="Arial" w:cs="Arial"/>
                <w:b/>
                <w:sz w:val="20"/>
                <w:szCs w:val="20"/>
              </w:rPr>
            </w:pPr>
            <w:r w:rsidRPr="000B45F9">
              <w:rPr>
                <w:rFonts w:ascii="Arial" w:hAnsi="Arial" w:cs="Arial"/>
                <w:sz w:val="20"/>
                <w:szCs w:val="20"/>
              </w:rPr>
              <w:t>Invite contractors to submit tender offers.</w:t>
            </w:r>
          </w:p>
          <w:p w14:paraId="317A6BB9" w14:textId="77777777" w:rsidR="000B45F9" w:rsidRPr="000B45F9" w:rsidRDefault="000B45F9" w:rsidP="00477725">
            <w:pPr>
              <w:pStyle w:val="ListParagraph"/>
              <w:numPr>
                <w:ilvl w:val="0"/>
                <w:numId w:val="34"/>
              </w:numPr>
              <w:spacing w:line="360" w:lineRule="auto"/>
              <w:rPr>
                <w:rFonts w:ascii="Arial" w:hAnsi="Arial" w:cs="Arial"/>
                <w:b/>
                <w:sz w:val="20"/>
                <w:szCs w:val="20"/>
              </w:rPr>
            </w:pPr>
            <w:r w:rsidRPr="000B45F9">
              <w:rPr>
                <w:rFonts w:ascii="Arial" w:hAnsi="Arial" w:cs="Arial"/>
                <w:sz w:val="20"/>
                <w:szCs w:val="20"/>
              </w:rPr>
              <w:t>Receive tender offers.</w:t>
            </w:r>
          </w:p>
          <w:p w14:paraId="408355F3" w14:textId="77777777" w:rsidR="000B45F9" w:rsidRPr="000B45F9" w:rsidRDefault="000B45F9" w:rsidP="00477725">
            <w:pPr>
              <w:pStyle w:val="ListParagraph"/>
              <w:numPr>
                <w:ilvl w:val="0"/>
                <w:numId w:val="34"/>
              </w:numPr>
              <w:spacing w:line="360" w:lineRule="auto"/>
              <w:rPr>
                <w:rFonts w:ascii="Arial" w:hAnsi="Arial" w:cs="Arial"/>
                <w:b/>
                <w:sz w:val="20"/>
                <w:szCs w:val="20"/>
              </w:rPr>
            </w:pPr>
            <w:r w:rsidRPr="000B45F9">
              <w:rPr>
                <w:rFonts w:ascii="Arial" w:hAnsi="Arial" w:cs="Arial"/>
                <w:sz w:val="20"/>
                <w:szCs w:val="20"/>
              </w:rPr>
              <w:t>Record tender offers.</w:t>
            </w:r>
          </w:p>
          <w:p w14:paraId="09852F89" w14:textId="77777777" w:rsidR="000B45F9" w:rsidRPr="000B45F9" w:rsidRDefault="000B45F9" w:rsidP="00477725">
            <w:pPr>
              <w:pStyle w:val="ListParagraph"/>
              <w:numPr>
                <w:ilvl w:val="0"/>
                <w:numId w:val="34"/>
              </w:numPr>
              <w:spacing w:line="360" w:lineRule="auto"/>
              <w:rPr>
                <w:rFonts w:ascii="Arial" w:hAnsi="Arial" w:cs="Arial"/>
                <w:b/>
                <w:sz w:val="20"/>
                <w:szCs w:val="20"/>
              </w:rPr>
            </w:pPr>
            <w:r w:rsidRPr="000B45F9">
              <w:rPr>
                <w:rFonts w:ascii="Arial" w:hAnsi="Arial" w:cs="Arial"/>
                <w:sz w:val="20"/>
                <w:szCs w:val="20"/>
              </w:rPr>
              <w:t>Safeguard tender offers.</w:t>
            </w:r>
          </w:p>
          <w:p w14:paraId="557D4F98" w14:textId="77777777" w:rsidR="00B259D8" w:rsidRPr="000B45F9" w:rsidRDefault="000B45F9" w:rsidP="00477725">
            <w:pPr>
              <w:pStyle w:val="ListParagraph"/>
              <w:numPr>
                <w:ilvl w:val="0"/>
                <w:numId w:val="35"/>
              </w:numPr>
              <w:spacing w:line="360" w:lineRule="auto"/>
              <w:rPr>
                <w:rFonts w:ascii="Arial" w:hAnsi="Arial" w:cs="Arial"/>
                <w:b/>
                <w:sz w:val="20"/>
                <w:szCs w:val="20"/>
              </w:rPr>
            </w:pPr>
            <w:r w:rsidRPr="000B45F9">
              <w:rPr>
                <w:rFonts w:ascii="Arial" w:hAnsi="Arial" w:cs="Arial"/>
                <w:b/>
                <w:sz w:val="20"/>
                <w:szCs w:val="20"/>
              </w:rPr>
              <w:t>PG 5 is complete when tender offers received are recorded and safeguarded by a delegated person from the SCM unit.</w:t>
            </w:r>
          </w:p>
        </w:tc>
      </w:tr>
      <w:tr w:rsidR="00F25B65" w14:paraId="1CCBADC7" w14:textId="77777777" w:rsidTr="00477725">
        <w:tc>
          <w:tcPr>
            <w:tcW w:w="819" w:type="dxa"/>
          </w:tcPr>
          <w:p w14:paraId="54EFF15F" w14:textId="77777777" w:rsidR="00F25B65" w:rsidRDefault="00F25B65" w:rsidP="00B259D8">
            <w:pPr>
              <w:pStyle w:val="Default"/>
              <w:spacing w:line="360" w:lineRule="auto"/>
              <w:rPr>
                <w:rFonts w:ascii="Britannic Bold" w:hAnsi="Britannic Bold"/>
                <w:bCs/>
                <w:color w:val="auto"/>
                <w:sz w:val="20"/>
                <w:szCs w:val="20"/>
              </w:rPr>
            </w:pPr>
          </w:p>
        </w:tc>
        <w:tc>
          <w:tcPr>
            <w:tcW w:w="8963" w:type="dxa"/>
            <w:gridSpan w:val="3"/>
          </w:tcPr>
          <w:p w14:paraId="140B9E7C" w14:textId="77777777" w:rsidR="00F25B65" w:rsidRPr="000B45F9" w:rsidRDefault="00F25B65" w:rsidP="000B45F9">
            <w:pPr>
              <w:spacing w:line="360" w:lineRule="auto"/>
              <w:rPr>
                <w:rFonts w:ascii="Arial" w:hAnsi="Arial" w:cs="Arial"/>
                <w:sz w:val="20"/>
                <w:szCs w:val="20"/>
              </w:rPr>
            </w:pPr>
          </w:p>
        </w:tc>
      </w:tr>
      <w:tr w:rsidR="00B259D8" w14:paraId="57F793F8" w14:textId="77777777" w:rsidTr="00477725">
        <w:tc>
          <w:tcPr>
            <w:tcW w:w="819" w:type="dxa"/>
          </w:tcPr>
          <w:p w14:paraId="4CD65DA5" w14:textId="77777777" w:rsidR="00B259D8" w:rsidRPr="007C7DBE" w:rsidRDefault="00F25B65" w:rsidP="00B259D8">
            <w:pPr>
              <w:pStyle w:val="Default"/>
              <w:spacing w:line="360" w:lineRule="auto"/>
              <w:rPr>
                <w:rFonts w:ascii="Britannic Bold" w:hAnsi="Britannic Bold"/>
                <w:bCs/>
                <w:color w:val="auto"/>
                <w:sz w:val="20"/>
                <w:szCs w:val="20"/>
              </w:rPr>
            </w:pPr>
            <w:r>
              <w:rPr>
                <w:rFonts w:ascii="Britannic Bold" w:hAnsi="Britannic Bold"/>
                <w:bCs/>
                <w:color w:val="auto"/>
                <w:sz w:val="20"/>
                <w:szCs w:val="20"/>
              </w:rPr>
              <w:t>6.3.6</w:t>
            </w:r>
          </w:p>
        </w:tc>
        <w:tc>
          <w:tcPr>
            <w:tcW w:w="8963" w:type="dxa"/>
            <w:gridSpan w:val="3"/>
          </w:tcPr>
          <w:p w14:paraId="56D35F2D" w14:textId="77777777" w:rsidR="000B45F9" w:rsidRPr="000B45F9" w:rsidRDefault="000B45F9" w:rsidP="000B45F9">
            <w:pPr>
              <w:spacing w:line="360" w:lineRule="auto"/>
              <w:rPr>
                <w:rFonts w:ascii="Arial" w:hAnsi="Arial" w:cs="Arial"/>
                <w:sz w:val="20"/>
                <w:szCs w:val="20"/>
              </w:rPr>
            </w:pPr>
            <w:r w:rsidRPr="000B45F9">
              <w:rPr>
                <w:rFonts w:ascii="Arial" w:hAnsi="Arial" w:cs="Arial"/>
                <w:sz w:val="20"/>
                <w:szCs w:val="20"/>
              </w:rPr>
              <w:t xml:space="preserve">Procurement </w:t>
            </w:r>
            <w:r w:rsidRPr="00F25B65">
              <w:rPr>
                <w:rFonts w:ascii="Arial" w:hAnsi="Arial" w:cs="Arial"/>
                <w:b/>
                <w:sz w:val="20"/>
                <w:szCs w:val="20"/>
              </w:rPr>
              <w:t>Gate 6 (PG 6)</w:t>
            </w:r>
          </w:p>
          <w:p w14:paraId="05F73232" w14:textId="77777777" w:rsidR="00F25B65" w:rsidRDefault="000B45F9" w:rsidP="00477725">
            <w:pPr>
              <w:pStyle w:val="ListParagraph"/>
              <w:numPr>
                <w:ilvl w:val="0"/>
                <w:numId w:val="36"/>
              </w:numPr>
              <w:spacing w:line="360" w:lineRule="auto"/>
              <w:rPr>
                <w:rFonts w:ascii="Arial" w:hAnsi="Arial" w:cs="Arial"/>
                <w:sz w:val="20"/>
                <w:szCs w:val="20"/>
              </w:rPr>
            </w:pPr>
            <w:r w:rsidRPr="00F25B65">
              <w:rPr>
                <w:rFonts w:ascii="Arial" w:hAnsi="Arial" w:cs="Arial"/>
                <w:sz w:val="20"/>
                <w:szCs w:val="20"/>
              </w:rPr>
              <w:t>Evaluate tender offers premised on undertakings and parameters established in procurement documents.</w:t>
            </w:r>
          </w:p>
          <w:p w14:paraId="774D4A67" w14:textId="77777777" w:rsidR="00F25B65" w:rsidRPr="00F25B65" w:rsidRDefault="000B45F9" w:rsidP="00477725">
            <w:pPr>
              <w:pStyle w:val="ListParagraph"/>
              <w:numPr>
                <w:ilvl w:val="0"/>
                <w:numId w:val="36"/>
              </w:numPr>
              <w:spacing w:line="360" w:lineRule="auto"/>
              <w:rPr>
                <w:rFonts w:ascii="Arial" w:hAnsi="Arial" w:cs="Arial"/>
                <w:b/>
                <w:sz w:val="20"/>
                <w:szCs w:val="20"/>
              </w:rPr>
            </w:pPr>
            <w:r w:rsidRPr="00F25B65">
              <w:rPr>
                <w:rFonts w:ascii="Arial" w:hAnsi="Arial" w:cs="Arial"/>
                <w:b/>
                <w:sz w:val="20"/>
                <w:szCs w:val="20"/>
              </w:rPr>
              <w:t>Minimum Requirement for PG 6:</w:t>
            </w:r>
          </w:p>
          <w:p w14:paraId="6B2C51FE" w14:textId="77777777" w:rsidR="00F25B65" w:rsidRDefault="000B45F9" w:rsidP="00477725">
            <w:pPr>
              <w:pStyle w:val="ListParagraph"/>
              <w:numPr>
                <w:ilvl w:val="0"/>
                <w:numId w:val="37"/>
              </w:numPr>
              <w:spacing w:line="360" w:lineRule="auto"/>
              <w:rPr>
                <w:rFonts w:ascii="Arial" w:hAnsi="Arial" w:cs="Arial"/>
                <w:sz w:val="20"/>
                <w:szCs w:val="20"/>
              </w:rPr>
            </w:pPr>
            <w:r w:rsidRPr="00F25B65">
              <w:rPr>
                <w:rFonts w:ascii="Arial" w:hAnsi="Arial" w:cs="Arial"/>
                <w:sz w:val="20"/>
                <w:szCs w:val="20"/>
              </w:rPr>
              <w:t>Determine whether tender offers are complete.</w:t>
            </w:r>
          </w:p>
          <w:p w14:paraId="1E5271CA" w14:textId="77777777" w:rsidR="00F25B65" w:rsidRDefault="000B45F9" w:rsidP="00477725">
            <w:pPr>
              <w:pStyle w:val="ListParagraph"/>
              <w:numPr>
                <w:ilvl w:val="0"/>
                <w:numId w:val="37"/>
              </w:numPr>
              <w:spacing w:line="360" w:lineRule="auto"/>
              <w:rPr>
                <w:rFonts w:ascii="Arial" w:hAnsi="Arial" w:cs="Arial"/>
                <w:sz w:val="20"/>
                <w:szCs w:val="20"/>
              </w:rPr>
            </w:pPr>
            <w:r w:rsidRPr="00F25B65">
              <w:rPr>
                <w:rFonts w:ascii="Arial" w:hAnsi="Arial" w:cs="Arial"/>
                <w:sz w:val="20"/>
                <w:szCs w:val="20"/>
              </w:rPr>
              <w:lastRenderedPageBreak/>
              <w:t>Determine whether tender offers are responsive.</w:t>
            </w:r>
          </w:p>
          <w:p w14:paraId="5BE4173E" w14:textId="77777777" w:rsidR="00F25B65" w:rsidRDefault="000B45F9" w:rsidP="00477725">
            <w:pPr>
              <w:pStyle w:val="ListParagraph"/>
              <w:numPr>
                <w:ilvl w:val="0"/>
                <w:numId w:val="37"/>
              </w:numPr>
              <w:spacing w:line="360" w:lineRule="auto"/>
              <w:rPr>
                <w:rFonts w:ascii="Arial" w:hAnsi="Arial" w:cs="Arial"/>
                <w:sz w:val="20"/>
                <w:szCs w:val="20"/>
              </w:rPr>
            </w:pPr>
            <w:r w:rsidRPr="00F25B65">
              <w:rPr>
                <w:rFonts w:ascii="Arial" w:hAnsi="Arial" w:cs="Arial"/>
                <w:sz w:val="20"/>
                <w:szCs w:val="20"/>
              </w:rPr>
              <w:t>Evaluate tender submissions.</w:t>
            </w:r>
          </w:p>
          <w:p w14:paraId="585C7C97" w14:textId="77777777" w:rsidR="00F25B65" w:rsidRDefault="000B45F9" w:rsidP="00477725">
            <w:pPr>
              <w:pStyle w:val="ListParagraph"/>
              <w:numPr>
                <w:ilvl w:val="0"/>
                <w:numId w:val="37"/>
              </w:numPr>
              <w:spacing w:line="360" w:lineRule="auto"/>
              <w:rPr>
                <w:rFonts w:ascii="Arial" w:hAnsi="Arial" w:cs="Arial"/>
                <w:sz w:val="20"/>
                <w:szCs w:val="20"/>
              </w:rPr>
            </w:pPr>
            <w:r w:rsidRPr="00F25B65">
              <w:rPr>
                <w:rFonts w:ascii="Arial" w:hAnsi="Arial" w:cs="Arial"/>
                <w:sz w:val="20"/>
                <w:szCs w:val="20"/>
              </w:rPr>
              <w:t>Review minimum compliance requirements for each tender.</w:t>
            </w:r>
          </w:p>
          <w:p w14:paraId="6F24893D" w14:textId="77777777" w:rsidR="00F25B65" w:rsidRDefault="000B45F9" w:rsidP="00477725">
            <w:pPr>
              <w:pStyle w:val="ListParagraph"/>
              <w:numPr>
                <w:ilvl w:val="0"/>
                <w:numId w:val="37"/>
              </w:numPr>
              <w:spacing w:line="360" w:lineRule="auto"/>
              <w:rPr>
                <w:rFonts w:ascii="Arial" w:hAnsi="Arial" w:cs="Arial"/>
                <w:sz w:val="20"/>
                <w:szCs w:val="20"/>
              </w:rPr>
            </w:pPr>
            <w:r w:rsidRPr="00F25B65">
              <w:rPr>
                <w:rFonts w:ascii="Arial" w:hAnsi="Arial" w:cs="Arial"/>
                <w:sz w:val="20"/>
                <w:szCs w:val="20"/>
              </w:rPr>
              <w:t>Perform a risk analysis.</w:t>
            </w:r>
          </w:p>
          <w:p w14:paraId="67B1E7F0" w14:textId="77777777" w:rsidR="000B45F9" w:rsidRPr="00F25B65" w:rsidRDefault="000B45F9" w:rsidP="00477725">
            <w:pPr>
              <w:pStyle w:val="ListParagraph"/>
              <w:numPr>
                <w:ilvl w:val="0"/>
                <w:numId w:val="37"/>
              </w:numPr>
              <w:spacing w:line="360" w:lineRule="auto"/>
              <w:rPr>
                <w:rFonts w:ascii="Arial" w:hAnsi="Arial" w:cs="Arial"/>
                <w:sz w:val="20"/>
                <w:szCs w:val="20"/>
              </w:rPr>
            </w:pPr>
            <w:r w:rsidRPr="00F25B65">
              <w:rPr>
                <w:rFonts w:ascii="Arial" w:hAnsi="Arial" w:cs="Arial"/>
                <w:sz w:val="20"/>
                <w:szCs w:val="20"/>
              </w:rPr>
              <w:t>Prepare a report on tender offers received, and on their achievement of minimum compliance.</w:t>
            </w:r>
          </w:p>
          <w:p w14:paraId="72D1C3FF" w14:textId="744C9B9F" w:rsidR="002A70E3" w:rsidRPr="0090540C" w:rsidRDefault="000B45F9" w:rsidP="002A70E3">
            <w:pPr>
              <w:pStyle w:val="ListParagraph"/>
              <w:numPr>
                <w:ilvl w:val="0"/>
                <w:numId w:val="36"/>
              </w:numPr>
              <w:spacing w:line="360" w:lineRule="auto"/>
              <w:rPr>
                <w:rFonts w:ascii="Arial" w:hAnsi="Arial" w:cs="Arial"/>
                <w:b/>
                <w:sz w:val="20"/>
                <w:szCs w:val="20"/>
              </w:rPr>
            </w:pPr>
            <w:r w:rsidRPr="00F25B65">
              <w:rPr>
                <w:rFonts w:ascii="Arial" w:hAnsi="Arial" w:cs="Arial"/>
                <w:b/>
                <w:sz w:val="20"/>
                <w:szCs w:val="20"/>
              </w:rPr>
              <w:t>PG 6 is complete when the chairperson of the Bid Evaluation Committee approves the BEC report.</w:t>
            </w:r>
          </w:p>
          <w:p w14:paraId="2F1BC8EA" w14:textId="4F0AF7D0" w:rsidR="002A70E3" w:rsidRPr="002A70E3" w:rsidRDefault="002A70E3" w:rsidP="002A70E3">
            <w:pPr>
              <w:spacing w:line="360" w:lineRule="auto"/>
              <w:rPr>
                <w:rFonts w:ascii="Arial" w:hAnsi="Arial" w:cs="Arial"/>
                <w:b/>
                <w:sz w:val="20"/>
                <w:szCs w:val="20"/>
              </w:rPr>
            </w:pPr>
          </w:p>
        </w:tc>
      </w:tr>
      <w:tr w:rsidR="00B259D8" w14:paraId="5F1054E1" w14:textId="77777777" w:rsidTr="00477725">
        <w:tc>
          <w:tcPr>
            <w:tcW w:w="819" w:type="dxa"/>
          </w:tcPr>
          <w:p w14:paraId="4FF47E90" w14:textId="77777777" w:rsidR="00B259D8" w:rsidRPr="007C7DBE" w:rsidRDefault="00B259D8" w:rsidP="00B259D8">
            <w:pPr>
              <w:pStyle w:val="Default"/>
              <w:spacing w:line="360" w:lineRule="auto"/>
              <w:rPr>
                <w:rFonts w:ascii="Britannic Bold" w:hAnsi="Britannic Bold"/>
                <w:bCs/>
                <w:color w:val="auto"/>
                <w:sz w:val="20"/>
                <w:szCs w:val="20"/>
              </w:rPr>
            </w:pPr>
          </w:p>
        </w:tc>
        <w:tc>
          <w:tcPr>
            <w:tcW w:w="8963" w:type="dxa"/>
            <w:gridSpan w:val="3"/>
          </w:tcPr>
          <w:p w14:paraId="71A8429C" w14:textId="77777777" w:rsidR="00B259D8" w:rsidRPr="000B45F9" w:rsidRDefault="00B259D8" w:rsidP="000B45F9">
            <w:pPr>
              <w:spacing w:line="360" w:lineRule="auto"/>
              <w:rPr>
                <w:rFonts w:ascii="Arial" w:hAnsi="Arial" w:cs="Arial"/>
                <w:sz w:val="20"/>
                <w:szCs w:val="20"/>
              </w:rPr>
            </w:pPr>
          </w:p>
        </w:tc>
      </w:tr>
      <w:tr w:rsidR="00B259D8" w14:paraId="103B2170" w14:textId="77777777" w:rsidTr="00477725">
        <w:tc>
          <w:tcPr>
            <w:tcW w:w="819" w:type="dxa"/>
          </w:tcPr>
          <w:p w14:paraId="10951F79" w14:textId="77777777" w:rsidR="00B259D8" w:rsidRPr="007C7DBE" w:rsidRDefault="00F25B65" w:rsidP="00B259D8">
            <w:pPr>
              <w:pStyle w:val="Default"/>
              <w:spacing w:line="360" w:lineRule="auto"/>
              <w:rPr>
                <w:rFonts w:ascii="Britannic Bold" w:hAnsi="Britannic Bold"/>
                <w:bCs/>
                <w:color w:val="auto"/>
                <w:sz w:val="20"/>
                <w:szCs w:val="20"/>
              </w:rPr>
            </w:pPr>
            <w:r>
              <w:rPr>
                <w:rFonts w:ascii="Britannic Bold" w:hAnsi="Britannic Bold"/>
                <w:bCs/>
                <w:color w:val="auto"/>
                <w:sz w:val="20"/>
                <w:szCs w:val="20"/>
              </w:rPr>
              <w:t>6.3.7</w:t>
            </w:r>
          </w:p>
        </w:tc>
        <w:tc>
          <w:tcPr>
            <w:tcW w:w="8963" w:type="dxa"/>
            <w:gridSpan w:val="3"/>
          </w:tcPr>
          <w:p w14:paraId="43E50F5E" w14:textId="77777777" w:rsidR="000B45F9" w:rsidRPr="000B45F9" w:rsidRDefault="000B45F9" w:rsidP="000B45F9">
            <w:pPr>
              <w:spacing w:line="360" w:lineRule="auto"/>
              <w:rPr>
                <w:rFonts w:ascii="Arial" w:hAnsi="Arial" w:cs="Arial"/>
                <w:sz w:val="20"/>
                <w:szCs w:val="20"/>
              </w:rPr>
            </w:pPr>
            <w:r w:rsidRPr="000B45F9">
              <w:rPr>
                <w:rFonts w:ascii="Arial" w:hAnsi="Arial" w:cs="Arial"/>
                <w:sz w:val="20"/>
                <w:szCs w:val="20"/>
              </w:rPr>
              <w:t xml:space="preserve">Procurement </w:t>
            </w:r>
            <w:r w:rsidRPr="00F25B65">
              <w:rPr>
                <w:rFonts w:ascii="Arial" w:hAnsi="Arial" w:cs="Arial"/>
                <w:b/>
                <w:sz w:val="20"/>
                <w:szCs w:val="20"/>
              </w:rPr>
              <w:t>Gate 7 (PG 7)</w:t>
            </w:r>
          </w:p>
          <w:p w14:paraId="458B5BA5" w14:textId="77777777" w:rsidR="00F25B65" w:rsidRDefault="000B45F9" w:rsidP="00477725">
            <w:pPr>
              <w:pStyle w:val="ListParagraph"/>
              <w:numPr>
                <w:ilvl w:val="0"/>
                <w:numId w:val="38"/>
              </w:numPr>
              <w:spacing w:line="360" w:lineRule="auto"/>
              <w:rPr>
                <w:rFonts w:ascii="Arial" w:hAnsi="Arial" w:cs="Arial"/>
                <w:sz w:val="20"/>
                <w:szCs w:val="20"/>
              </w:rPr>
            </w:pPr>
            <w:r w:rsidRPr="00F25B65">
              <w:rPr>
                <w:rFonts w:ascii="Arial" w:hAnsi="Arial" w:cs="Arial"/>
                <w:sz w:val="20"/>
                <w:szCs w:val="20"/>
              </w:rPr>
              <w:t>Award the contract.</w:t>
            </w:r>
          </w:p>
          <w:p w14:paraId="0E47A242" w14:textId="77777777" w:rsidR="00F25B65" w:rsidRPr="00F25B65" w:rsidRDefault="000B45F9" w:rsidP="00477725">
            <w:pPr>
              <w:pStyle w:val="ListParagraph"/>
              <w:numPr>
                <w:ilvl w:val="0"/>
                <w:numId w:val="38"/>
              </w:numPr>
              <w:spacing w:line="360" w:lineRule="auto"/>
              <w:rPr>
                <w:rFonts w:ascii="Arial" w:hAnsi="Arial" w:cs="Arial"/>
                <w:b/>
                <w:sz w:val="20"/>
                <w:szCs w:val="20"/>
              </w:rPr>
            </w:pPr>
            <w:r w:rsidRPr="00F25B65">
              <w:rPr>
                <w:rFonts w:ascii="Arial" w:hAnsi="Arial" w:cs="Arial"/>
                <w:b/>
                <w:sz w:val="20"/>
                <w:szCs w:val="20"/>
              </w:rPr>
              <w:t>Minimum Requirement for PG 7:</w:t>
            </w:r>
          </w:p>
          <w:p w14:paraId="6D28853B" w14:textId="77777777" w:rsidR="00F25B65" w:rsidRDefault="000B45F9" w:rsidP="00477725">
            <w:pPr>
              <w:pStyle w:val="ListParagraph"/>
              <w:numPr>
                <w:ilvl w:val="0"/>
                <w:numId w:val="39"/>
              </w:numPr>
              <w:spacing w:line="360" w:lineRule="auto"/>
              <w:rPr>
                <w:rFonts w:ascii="Arial" w:hAnsi="Arial" w:cs="Arial"/>
                <w:sz w:val="20"/>
                <w:szCs w:val="20"/>
              </w:rPr>
            </w:pPr>
            <w:r w:rsidRPr="00F25B65">
              <w:rPr>
                <w:rFonts w:ascii="Arial" w:hAnsi="Arial" w:cs="Arial"/>
                <w:sz w:val="20"/>
                <w:szCs w:val="20"/>
              </w:rPr>
              <w:t>Bid adjudication committee review of the BEC evaluation report.</w:t>
            </w:r>
          </w:p>
          <w:p w14:paraId="468C1EAC" w14:textId="77777777" w:rsidR="00F25B65" w:rsidRDefault="000B45F9" w:rsidP="00477725">
            <w:pPr>
              <w:pStyle w:val="ListParagraph"/>
              <w:numPr>
                <w:ilvl w:val="0"/>
                <w:numId w:val="39"/>
              </w:numPr>
              <w:spacing w:line="360" w:lineRule="auto"/>
              <w:rPr>
                <w:rFonts w:ascii="Arial" w:hAnsi="Arial" w:cs="Arial"/>
                <w:sz w:val="20"/>
                <w:szCs w:val="20"/>
              </w:rPr>
            </w:pPr>
            <w:r w:rsidRPr="00F25B65">
              <w:rPr>
                <w:rFonts w:ascii="Arial" w:hAnsi="Arial" w:cs="Arial"/>
                <w:sz w:val="20"/>
                <w:szCs w:val="20"/>
              </w:rPr>
              <w:t>Bid Adjudication Committee makes an award.</w:t>
            </w:r>
          </w:p>
          <w:p w14:paraId="0881783E" w14:textId="77777777" w:rsidR="00F25B65" w:rsidRDefault="000B45F9" w:rsidP="00477725">
            <w:pPr>
              <w:pStyle w:val="ListParagraph"/>
              <w:numPr>
                <w:ilvl w:val="0"/>
                <w:numId w:val="39"/>
              </w:numPr>
              <w:spacing w:line="360" w:lineRule="auto"/>
              <w:rPr>
                <w:rFonts w:ascii="Arial" w:hAnsi="Arial" w:cs="Arial"/>
                <w:sz w:val="20"/>
                <w:szCs w:val="20"/>
              </w:rPr>
            </w:pPr>
            <w:r w:rsidRPr="00F25B65">
              <w:rPr>
                <w:rFonts w:ascii="Arial" w:hAnsi="Arial" w:cs="Arial"/>
                <w:sz w:val="20"/>
                <w:szCs w:val="20"/>
              </w:rPr>
              <w:t>Accounting Officer approval of the tender process.</w:t>
            </w:r>
          </w:p>
          <w:p w14:paraId="69EE8823" w14:textId="77777777" w:rsidR="00F25B65" w:rsidRDefault="000B45F9" w:rsidP="00477725">
            <w:pPr>
              <w:pStyle w:val="ListParagraph"/>
              <w:numPr>
                <w:ilvl w:val="0"/>
                <w:numId w:val="39"/>
              </w:numPr>
              <w:spacing w:line="360" w:lineRule="auto"/>
              <w:rPr>
                <w:rFonts w:ascii="Arial" w:hAnsi="Arial" w:cs="Arial"/>
                <w:sz w:val="20"/>
                <w:szCs w:val="20"/>
              </w:rPr>
            </w:pPr>
            <w:r w:rsidRPr="00F25B65">
              <w:rPr>
                <w:rFonts w:ascii="Arial" w:hAnsi="Arial" w:cs="Arial"/>
                <w:sz w:val="20"/>
                <w:szCs w:val="20"/>
              </w:rPr>
              <w:t>Notify successful tenderer and unsuccessful tenderers of the outcome.</w:t>
            </w:r>
          </w:p>
          <w:p w14:paraId="7EE98798" w14:textId="77777777" w:rsidR="00F25B65" w:rsidRDefault="000B45F9" w:rsidP="00477725">
            <w:pPr>
              <w:pStyle w:val="ListParagraph"/>
              <w:numPr>
                <w:ilvl w:val="0"/>
                <w:numId w:val="39"/>
              </w:numPr>
              <w:spacing w:line="360" w:lineRule="auto"/>
              <w:rPr>
                <w:rFonts w:ascii="Arial" w:hAnsi="Arial" w:cs="Arial"/>
                <w:sz w:val="20"/>
                <w:szCs w:val="20"/>
              </w:rPr>
            </w:pPr>
            <w:r w:rsidRPr="00F25B65">
              <w:rPr>
                <w:rFonts w:ascii="Arial" w:hAnsi="Arial" w:cs="Arial"/>
                <w:sz w:val="20"/>
                <w:szCs w:val="20"/>
              </w:rPr>
              <w:t>Sign contract document.</w:t>
            </w:r>
          </w:p>
          <w:p w14:paraId="6003CD19" w14:textId="77777777" w:rsidR="000B45F9" w:rsidRPr="00F25B65" w:rsidRDefault="000B45F9" w:rsidP="00477725">
            <w:pPr>
              <w:pStyle w:val="ListParagraph"/>
              <w:numPr>
                <w:ilvl w:val="0"/>
                <w:numId w:val="39"/>
              </w:numPr>
              <w:spacing w:line="360" w:lineRule="auto"/>
              <w:rPr>
                <w:rFonts w:ascii="Arial" w:hAnsi="Arial" w:cs="Arial"/>
                <w:sz w:val="20"/>
                <w:szCs w:val="20"/>
              </w:rPr>
            </w:pPr>
            <w:r w:rsidRPr="00F25B65">
              <w:rPr>
                <w:rFonts w:ascii="Arial" w:hAnsi="Arial" w:cs="Arial"/>
                <w:sz w:val="20"/>
                <w:szCs w:val="20"/>
              </w:rPr>
              <w:t>Formally accept tender offer.</w:t>
            </w:r>
          </w:p>
          <w:p w14:paraId="0CE03417" w14:textId="77777777" w:rsidR="00B259D8" w:rsidRPr="00F25B65" w:rsidRDefault="000B45F9" w:rsidP="00477725">
            <w:pPr>
              <w:pStyle w:val="ListParagraph"/>
              <w:numPr>
                <w:ilvl w:val="0"/>
                <w:numId w:val="38"/>
              </w:numPr>
              <w:spacing w:line="360" w:lineRule="auto"/>
              <w:rPr>
                <w:rFonts w:ascii="Arial" w:hAnsi="Arial" w:cs="Arial"/>
                <w:b/>
                <w:sz w:val="20"/>
                <w:szCs w:val="20"/>
              </w:rPr>
            </w:pPr>
            <w:r w:rsidRPr="00F25B65">
              <w:rPr>
                <w:rFonts w:ascii="Arial" w:hAnsi="Arial" w:cs="Arial"/>
                <w:b/>
                <w:sz w:val="20"/>
                <w:szCs w:val="20"/>
              </w:rPr>
              <w:t>PG 7 is complete when the Accounting Officer, or the Bid Adjudication Committee where delegated, confirms that the tenderer has provided evidence of complying with all requirements stated in the tender data and formally accepts the tender offer in writing, and issues the contractor with a signed copy of the contract.</w:t>
            </w:r>
          </w:p>
        </w:tc>
      </w:tr>
      <w:tr w:rsidR="00B259D8" w14:paraId="6C7884A1" w14:textId="77777777" w:rsidTr="00477725">
        <w:tc>
          <w:tcPr>
            <w:tcW w:w="819" w:type="dxa"/>
          </w:tcPr>
          <w:p w14:paraId="477E7950" w14:textId="77777777" w:rsidR="00B259D8" w:rsidRPr="007C7DBE" w:rsidRDefault="00B259D8" w:rsidP="00B259D8">
            <w:pPr>
              <w:pStyle w:val="Default"/>
              <w:spacing w:line="360" w:lineRule="auto"/>
              <w:rPr>
                <w:rFonts w:ascii="Britannic Bold" w:hAnsi="Britannic Bold"/>
                <w:bCs/>
                <w:color w:val="auto"/>
                <w:sz w:val="20"/>
                <w:szCs w:val="20"/>
              </w:rPr>
            </w:pPr>
          </w:p>
        </w:tc>
        <w:tc>
          <w:tcPr>
            <w:tcW w:w="8963" w:type="dxa"/>
            <w:gridSpan w:val="3"/>
          </w:tcPr>
          <w:p w14:paraId="5A00D1AB" w14:textId="77777777" w:rsidR="00B259D8" w:rsidRPr="000B45F9" w:rsidRDefault="00B259D8" w:rsidP="000B45F9">
            <w:pPr>
              <w:spacing w:line="360" w:lineRule="auto"/>
              <w:rPr>
                <w:rFonts w:ascii="Arial" w:hAnsi="Arial" w:cs="Arial"/>
                <w:sz w:val="20"/>
                <w:szCs w:val="20"/>
              </w:rPr>
            </w:pPr>
          </w:p>
        </w:tc>
      </w:tr>
      <w:tr w:rsidR="00B259D8" w14:paraId="6F810108" w14:textId="77777777" w:rsidTr="00477725">
        <w:tc>
          <w:tcPr>
            <w:tcW w:w="819" w:type="dxa"/>
          </w:tcPr>
          <w:p w14:paraId="668509D3" w14:textId="77777777" w:rsidR="00B259D8" w:rsidRPr="007C7DBE" w:rsidRDefault="00F25B65" w:rsidP="00B259D8">
            <w:pPr>
              <w:pStyle w:val="Default"/>
              <w:spacing w:line="360" w:lineRule="auto"/>
              <w:rPr>
                <w:rFonts w:ascii="Britannic Bold" w:hAnsi="Britannic Bold"/>
                <w:bCs/>
                <w:color w:val="auto"/>
                <w:sz w:val="20"/>
                <w:szCs w:val="20"/>
              </w:rPr>
            </w:pPr>
            <w:r>
              <w:rPr>
                <w:rFonts w:ascii="Britannic Bold" w:hAnsi="Britannic Bold"/>
                <w:bCs/>
                <w:color w:val="auto"/>
                <w:sz w:val="20"/>
                <w:szCs w:val="20"/>
              </w:rPr>
              <w:t>6.3.8</w:t>
            </w:r>
          </w:p>
        </w:tc>
        <w:tc>
          <w:tcPr>
            <w:tcW w:w="8963" w:type="dxa"/>
            <w:gridSpan w:val="3"/>
          </w:tcPr>
          <w:p w14:paraId="18D6CEE1" w14:textId="77777777" w:rsidR="00F25B65" w:rsidRDefault="000B45F9" w:rsidP="000B45F9">
            <w:pPr>
              <w:spacing w:line="360" w:lineRule="auto"/>
              <w:rPr>
                <w:rFonts w:ascii="Arial" w:hAnsi="Arial" w:cs="Arial"/>
                <w:sz w:val="20"/>
                <w:szCs w:val="20"/>
              </w:rPr>
            </w:pPr>
            <w:r w:rsidRPr="000B45F9">
              <w:rPr>
                <w:rFonts w:ascii="Arial" w:hAnsi="Arial" w:cs="Arial"/>
                <w:sz w:val="20"/>
                <w:szCs w:val="20"/>
              </w:rPr>
              <w:t xml:space="preserve">Procurement </w:t>
            </w:r>
            <w:r w:rsidRPr="00F25B65">
              <w:rPr>
                <w:rFonts w:ascii="Arial" w:hAnsi="Arial" w:cs="Arial"/>
                <w:b/>
                <w:sz w:val="20"/>
                <w:szCs w:val="20"/>
              </w:rPr>
              <w:t>Gate 8 (PG 8)</w:t>
            </w:r>
          </w:p>
          <w:p w14:paraId="03CB3E72" w14:textId="77777777" w:rsidR="00F25B65" w:rsidRDefault="000B45F9" w:rsidP="00477725">
            <w:pPr>
              <w:pStyle w:val="ListParagraph"/>
              <w:numPr>
                <w:ilvl w:val="0"/>
                <w:numId w:val="40"/>
              </w:numPr>
              <w:spacing w:line="360" w:lineRule="auto"/>
              <w:rPr>
                <w:rFonts w:ascii="Arial" w:hAnsi="Arial" w:cs="Arial"/>
                <w:sz w:val="20"/>
                <w:szCs w:val="20"/>
              </w:rPr>
            </w:pPr>
            <w:r w:rsidRPr="00F25B65">
              <w:rPr>
                <w:rFonts w:ascii="Arial" w:hAnsi="Arial" w:cs="Arial"/>
                <w:sz w:val="20"/>
                <w:szCs w:val="20"/>
              </w:rPr>
              <w:t>Administer and monitor the contract.</w:t>
            </w:r>
          </w:p>
          <w:p w14:paraId="27275170" w14:textId="77777777" w:rsidR="00F25B65" w:rsidRPr="00F25B65" w:rsidRDefault="000B45F9" w:rsidP="00477725">
            <w:pPr>
              <w:pStyle w:val="ListParagraph"/>
              <w:numPr>
                <w:ilvl w:val="0"/>
                <w:numId w:val="40"/>
              </w:numPr>
              <w:spacing w:line="360" w:lineRule="auto"/>
              <w:rPr>
                <w:rFonts w:ascii="Arial" w:hAnsi="Arial" w:cs="Arial"/>
                <w:b/>
                <w:sz w:val="20"/>
                <w:szCs w:val="20"/>
              </w:rPr>
            </w:pPr>
            <w:r w:rsidRPr="00F25B65">
              <w:rPr>
                <w:rFonts w:ascii="Arial" w:hAnsi="Arial" w:cs="Arial"/>
                <w:b/>
                <w:sz w:val="20"/>
                <w:szCs w:val="20"/>
              </w:rPr>
              <w:t>Minimum Requirements for PG 8:</w:t>
            </w:r>
          </w:p>
          <w:p w14:paraId="2A6C0E1B" w14:textId="77777777" w:rsidR="00F25B65" w:rsidRDefault="000B45F9" w:rsidP="00477725">
            <w:pPr>
              <w:pStyle w:val="ListParagraph"/>
              <w:numPr>
                <w:ilvl w:val="0"/>
                <w:numId w:val="41"/>
              </w:numPr>
              <w:spacing w:line="360" w:lineRule="auto"/>
              <w:rPr>
                <w:rFonts w:ascii="Arial" w:hAnsi="Arial" w:cs="Arial"/>
                <w:sz w:val="20"/>
                <w:szCs w:val="20"/>
              </w:rPr>
            </w:pPr>
            <w:r w:rsidRPr="00F25B65">
              <w:rPr>
                <w:rFonts w:ascii="Arial" w:hAnsi="Arial" w:cs="Arial"/>
                <w:sz w:val="20"/>
                <w:szCs w:val="20"/>
              </w:rPr>
              <w:t>Finance department to:</w:t>
            </w:r>
          </w:p>
          <w:p w14:paraId="0E65E22D" w14:textId="77777777" w:rsidR="00F25B65" w:rsidRDefault="000B45F9" w:rsidP="00477725">
            <w:pPr>
              <w:pStyle w:val="ListParagraph"/>
              <w:numPr>
                <w:ilvl w:val="0"/>
                <w:numId w:val="42"/>
              </w:numPr>
              <w:spacing w:line="360" w:lineRule="auto"/>
              <w:rPr>
                <w:rFonts w:ascii="Arial" w:hAnsi="Arial" w:cs="Arial"/>
                <w:sz w:val="20"/>
                <w:szCs w:val="20"/>
              </w:rPr>
            </w:pPr>
            <w:r w:rsidRPr="00F25B65">
              <w:rPr>
                <w:rFonts w:ascii="Arial" w:hAnsi="Arial" w:cs="Arial"/>
                <w:sz w:val="20"/>
                <w:szCs w:val="20"/>
              </w:rPr>
              <w:t>Capture contract award data.</w:t>
            </w:r>
          </w:p>
          <w:p w14:paraId="75A28CF2" w14:textId="77777777" w:rsidR="00F25B65" w:rsidRDefault="000B45F9" w:rsidP="00477725">
            <w:pPr>
              <w:pStyle w:val="ListParagraph"/>
              <w:numPr>
                <w:ilvl w:val="0"/>
                <w:numId w:val="42"/>
              </w:numPr>
              <w:spacing w:line="360" w:lineRule="auto"/>
              <w:rPr>
                <w:rFonts w:ascii="Arial" w:hAnsi="Arial" w:cs="Arial"/>
                <w:sz w:val="20"/>
                <w:szCs w:val="20"/>
              </w:rPr>
            </w:pPr>
            <w:r w:rsidRPr="00F25B65">
              <w:rPr>
                <w:rFonts w:ascii="Arial" w:hAnsi="Arial" w:cs="Arial"/>
                <w:sz w:val="20"/>
                <w:szCs w:val="20"/>
              </w:rPr>
              <w:t>Manage cash flow projection.</w:t>
            </w:r>
          </w:p>
          <w:p w14:paraId="78060D62" w14:textId="77777777" w:rsidR="000B45F9" w:rsidRPr="00F25B65" w:rsidRDefault="000B45F9" w:rsidP="00477725">
            <w:pPr>
              <w:pStyle w:val="ListParagraph"/>
              <w:numPr>
                <w:ilvl w:val="0"/>
                <w:numId w:val="42"/>
              </w:numPr>
              <w:spacing w:line="360" w:lineRule="auto"/>
              <w:rPr>
                <w:rFonts w:ascii="Arial" w:hAnsi="Arial" w:cs="Arial"/>
                <w:sz w:val="20"/>
                <w:szCs w:val="20"/>
              </w:rPr>
            </w:pPr>
            <w:r w:rsidRPr="00F25B65">
              <w:rPr>
                <w:rFonts w:ascii="Arial" w:hAnsi="Arial" w:cs="Arial"/>
                <w:sz w:val="20"/>
                <w:szCs w:val="20"/>
              </w:rPr>
              <w:t>Administer contract in accordance with the terms and provisions of the contract.</w:t>
            </w:r>
          </w:p>
          <w:p w14:paraId="1B3C50FB" w14:textId="77777777" w:rsidR="00F25B65" w:rsidRDefault="000B45F9" w:rsidP="00477725">
            <w:pPr>
              <w:pStyle w:val="ListParagraph"/>
              <w:numPr>
                <w:ilvl w:val="0"/>
                <w:numId w:val="41"/>
              </w:numPr>
              <w:spacing w:line="360" w:lineRule="auto"/>
              <w:rPr>
                <w:rFonts w:ascii="Arial" w:hAnsi="Arial" w:cs="Arial"/>
                <w:sz w:val="20"/>
                <w:szCs w:val="20"/>
              </w:rPr>
            </w:pPr>
            <w:r w:rsidRPr="00F25B65">
              <w:rPr>
                <w:rFonts w:ascii="Arial" w:hAnsi="Arial" w:cs="Arial"/>
                <w:sz w:val="20"/>
                <w:szCs w:val="20"/>
              </w:rPr>
              <w:t>Delivery department to:</w:t>
            </w:r>
          </w:p>
          <w:p w14:paraId="73FB61B5" w14:textId="77777777" w:rsidR="000B45F9" w:rsidRPr="00F25B65" w:rsidRDefault="000B45F9" w:rsidP="00477725">
            <w:pPr>
              <w:pStyle w:val="ListParagraph"/>
              <w:numPr>
                <w:ilvl w:val="0"/>
                <w:numId w:val="43"/>
              </w:numPr>
              <w:spacing w:line="360" w:lineRule="auto"/>
              <w:rPr>
                <w:rFonts w:ascii="Arial" w:hAnsi="Arial" w:cs="Arial"/>
                <w:sz w:val="20"/>
                <w:szCs w:val="20"/>
              </w:rPr>
            </w:pPr>
            <w:r w:rsidRPr="00F25B65">
              <w:rPr>
                <w:rFonts w:ascii="Arial" w:hAnsi="Arial" w:cs="Arial"/>
                <w:sz w:val="20"/>
                <w:szCs w:val="20"/>
              </w:rPr>
              <w:t>Ensure compliance with contractual requirements.</w:t>
            </w:r>
          </w:p>
          <w:p w14:paraId="0DE04342" w14:textId="77777777" w:rsidR="00B259D8" w:rsidRPr="00F25B65" w:rsidRDefault="000B45F9" w:rsidP="00477725">
            <w:pPr>
              <w:pStyle w:val="ListParagraph"/>
              <w:numPr>
                <w:ilvl w:val="0"/>
                <w:numId w:val="40"/>
              </w:numPr>
              <w:spacing w:line="360" w:lineRule="auto"/>
              <w:rPr>
                <w:rFonts w:ascii="Arial" w:hAnsi="Arial" w:cs="Arial"/>
                <w:b/>
                <w:sz w:val="20"/>
                <w:szCs w:val="20"/>
              </w:rPr>
            </w:pPr>
            <w:r w:rsidRPr="00F25B65">
              <w:rPr>
                <w:rFonts w:ascii="Arial" w:hAnsi="Arial" w:cs="Arial"/>
                <w:b/>
                <w:sz w:val="20"/>
                <w:szCs w:val="20"/>
              </w:rPr>
              <w:t>PG 8 is complete when a delegated person captures the contract completion/termination data (close out reports and relevant documents), including payment certificates due.</w:t>
            </w:r>
          </w:p>
        </w:tc>
      </w:tr>
      <w:tr w:rsidR="00B259D8" w14:paraId="698BF5E4" w14:textId="77777777" w:rsidTr="00477725">
        <w:tc>
          <w:tcPr>
            <w:tcW w:w="819" w:type="dxa"/>
          </w:tcPr>
          <w:p w14:paraId="431189BD" w14:textId="77777777" w:rsidR="00B259D8" w:rsidRPr="007C7DBE" w:rsidRDefault="00B259D8" w:rsidP="00B259D8">
            <w:pPr>
              <w:pStyle w:val="Default"/>
              <w:spacing w:line="360" w:lineRule="auto"/>
              <w:rPr>
                <w:rFonts w:ascii="Britannic Bold" w:hAnsi="Britannic Bold"/>
                <w:bCs/>
                <w:color w:val="auto"/>
                <w:sz w:val="20"/>
                <w:szCs w:val="20"/>
              </w:rPr>
            </w:pPr>
          </w:p>
        </w:tc>
        <w:tc>
          <w:tcPr>
            <w:tcW w:w="8963" w:type="dxa"/>
            <w:gridSpan w:val="3"/>
          </w:tcPr>
          <w:p w14:paraId="12DDFEFD" w14:textId="77777777" w:rsidR="00B259D8" w:rsidRPr="000B45F9" w:rsidRDefault="00B259D8" w:rsidP="000B45F9">
            <w:pPr>
              <w:spacing w:line="360" w:lineRule="auto"/>
              <w:rPr>
                <w:rFonts w:ascii="Arial" w:hAnsi="Arial" w:cs="Arial"/>
                <w:sz w:val="20"/>
                <w:szCs w:val="20"/>
              </w:rPr>
            </w:pPr>
          </w:p>
        </w:tc>
      </w:tr>
      <w:tr w:rsidR="00910CF3" w14:paraId="7344C156" w14:textId="77777777" w:rsidTr="00477725">
        <w:tc>
          <w:tcPr>
            <w:tcW w:w="819" w:type="dxa"/>
          </w:tcPr>
          <w:p w14:paraId="120A564A" w14:textId="464D822C" w:rsidR="00910CF3" w:rsidRDefault="00910CF3" w:rsidP="00910CF3">
            <w:pPr>
              <w:pStyle w:val="Default"/>
              <w:spacing w:line="360" w:lineRule="auto"/>
              <w:rPr>
                <w:rFonts w:ascii="Britannic Bold" w:hAnsi="Britannic Bold"/>
                <w:bCs/>
                <w:color w:val="auto"/>
                <w:sz w:val="20"/>
                <w:szCs w:val="20"/>
              </w:rPr>
            </w:pPr>
            <w:r>
              <w:rPr>
                <w:rFonts w:ascii="Britannic Bold" w:hAnsi="Britannic Bold"/>
                <w:bCs/>
                <w:color w:val="auto"/>
                <w:sz w:val="20"/>
                <w:szCs w:val="20"/>
              </w:rPr>
              <w:t>7</w:t>
            </w:r>
          </w:p>
        </w:tc>
        <w:tc>
          <w:tcPr>
            <w:tcW w:w="8963" w:type="dxa"/>
            <w:gridSpan w:val="3"/>
          </w:tcPr>
          <w:p w14:paraId="319D1BEB" w14:textId="30A7C38F" w:rsidR="00910CF3" w:rsidRPr="00F25B65" w:rsidRDefault="00910CF3" w:rsidP="00910CF3">
            <w:pPr>
              <w:spacing w:line="360" w:lineRule="auto"/>
              <w:rPr>
                <w:rFonts w:ascii="Britannic Bold" w:hAnsi="Britannic Bold" w:cs="Arial"/>
                <w:sz w:val="20"/>
                <w:szCs w:val="20"/>
              </w:rPr>
            </w:pPr>
            <w:r w:rsidRPr="0044640C">
              <w:rPr>
                <w:rFonts w:ascii="Britannic Bold" w:hAnsi="Britannic Bold" w:cs="Arial"/>
                <w:sz w:val="20"/>
                <w:szCs w:val="20"/>
              </w:rPr>
              <w:t>POLICY HIERARCHY</w:t>
            </w:r>
          </w:p>
        </w:tc>
      </w:tr>
      <w:tr w:rsidR="00910CF3" w14:paraId="651CEEA7" w14:textId="77777777" w:rsidTr="00477725">
        <w:tc>
          <w:tcPr>
            <w:tcW w:w="819" w:type="dxa"/>
          </w:tcPr>
          <w:p w14:paraId="04E94028" w14:textId="77777777" w:rsidR="00910CF3" w:rsidRDefault="00910CF3" w:rsidP="00910CF3">
            <w:pPr>
              <w:pStyle w:val="Default"/>
              <w:spacing w:line="360" w:lineRule="auto"/>
              <w:rPr>
                <w:rFonts w:ascii="Britannic Bold" w:hAnsi="Britannic Bold"/>
                <w:bCs/>
                <w:color w:val="auto"/>
                <w:sz w:val="20"/>
                <w:szCs w:val="20"/>
              </w:rPr>
            </w:pPr>
          </w:p>
          <w:p w14:paraId="08E02ECC" w14:textId="77777777" w:rsidR="00303B8E" w:rsidRPr="00303B8E" w:rsidRDefault="00303B8E" w:rsidP="00303B8E">
            <w:pPr>
              <w:rPr>
                <w:lang w:val="en-ZA"/>
              </w:rPr>
            </w:pPr>
          </w:p>
          <w:p w14:paraId="08F2422B" w14:textId="2C3F5FB7" w:rsidR="00303B8E" w:rsidRPr="00303B8E" w:rsidRDefault="00303B8E" w:rsidP="00303B8E">
            <w:pPr>
              <w:rPr>
                <w:lang w:val="en-ZA"/>
              </w:rPr>
            </w:pPr>
          </w:p>
        </w:tc>
        <w:tc>
          <w:tcPr>
            <w:tcW w:w="8963" w:type="dxa"/>
            <w:gridSpan w:val="3"/>
          </w:tcPr>
          <w:p w14:paraId="24C71C6B" w14:textId="77777777" w:rsidR="00910CF3" w:rsidRDefault="00910CF3" w:rsidP="00910CF3">
            <w:pPr>
              <w:spacing w:line="360" w:lineRule="auto"/>
              <w:rPr>
                <w:rFonts w:ascii="Arial" w:eastAsia="Calibri" w:hAnsi="Arial" w:cs="Arial"/>
                <w:sz w:val="20"/>
                <w:szCs w:val="18"/>
                <w:lang w:val="en-ZA"/>
              </w:rPr>
            </w:pPr>
            <w:r w:rsidRPr="00910CF3">
              <w:rPr>
                <w:rFonts w:ascii="Arial" w:eastAsia="Calibri" w:hAnsi="Arial" w:cs="Arial"/>
                <w:sz w:val="20"/>
                <w:szCs w:val="18"/>
                <w:lang w:val="en-ZA"/>
              </w:rPr>
              <w:t>Wherever this policy is not aligned to the new Local Government Framework for Infrastructure Delivery and Procurement Management, 2021, the Local Government Framework for Infrastructure Delivery and Procurement Management will supersede this policy</w:t>
            </w:r>
          </w:p>
          <w:p w14:paraId="597941C4" w14:textId="77777777" w:rsidR="00D91DA5" w:rsidRDefault="00D91DA5" w:rsidP="00910CF3">
            <w:pPr>
              <w:spacing w:line="360" w:lineRule="auto"/>
              <w:rPr>
                <w:rFonts w:ascii="Britannic Bold" w:hAnsi="Britannic Bold" w:cs="Arial"/>
                <w:sz w:val="20"/>
                <w:szCs w:val="20"/>
              </w:rPr>
            </w:pPr>
          </w:p>
          <w:p w14:paraId="70D06CA2" w14:textId="77777777" w:rsidR="00303B8E" w:rsidRPr="00303B8E" w:rsidRDefault="00303B8E" w:rsidP="00303B8E">
            <w:pPr>
              <w:keepNext/>
              <w:numPr>
                <w:ilvl w:val="1"/>
                <w:numId w:val="44"/>
              </w:numPr>
              <w:shd w:val="clear" w:color="auto" w:fill="92D050"/>
              <w:tabs>
                <w:tab w:val="left" w:pos="720"/>
              </w:tabs>
              <w:ind w:hanging="1184"/>
              <w:outlineLvl w:val="0"/>
              <w:rPr>
                <w:rFonts w:ascii="Tahoma" w:eastAsiaTheme="majorEastAsia" w:hAnsi="Tahoma" w:cs="Tahoma"/>
                <w:b/>
                <w:bCs/>
                <w:color w:val="000000" w:themeColor="text1"/>
                <w:sz w:val="24"/>
                <w:szCs w:val="24"/>
                <w:lang w:val="en-US"/>
              </w:rPr>
            </w:pPr>
            <w:r w:rsidRPr="00303B8E">
              <w:rPr>
                <w:rFonts w:ascii="Tahoma" w:eastAsiaTheme="majorEastAsia" w:hAnsi="Tahoma" w:cs="Tahoma"/>
                <w:b/>
                <w:bCs/>
                <w:color w:val="000000" w:themeColor="text1"/>
                <w:sz w:val="24"/>
                <w:szCs w:val="24"/>
                <w:lang w:val="en-US"/>
              </w:rPr>
              <w:t>COMPLIANCE</w:t>
            </w:r>
            <w:bookmarkStart w:id="1" w:name="_Toc359589040"/>
          </w:p>
          <w:p w14:paraId="06E4739F" w14:textId="77777777" w:rsidR="00303B8E" w:rsidRPr="00303B8E" w:rsidRDefault="00303B8E" w:rsidP="00303B8E">
            <w:pPr>
              <w:spacing w:before="100" w:beforeAutospacing="1" w:afterAutospacing="1"/>
              <w:ind w:left="851" w:hanging="851"/>
              <w:jc w:val="both"/>
              <w:rPr>
                <w:rFonts w:ascii="Tahoma" w:eastAsia="MS Mincho" w:hAnsi="Tahoma" w:cs="Tahoma"/>
                <w:sz w:val="24"/>
                <w:szCs w:val="24"/>
                <w:lang w:val="en-ZA" w:eastAsia="en-ZA"/>
              </w:rPr>
            </w:pPr>
            <w:r w:rsidRPr="00303B8E">
              <w:rPr>
                <w:rFonts w:ascii="Tahoma" w:eastAsia="MS Mincho" w:hAnsi="Tahoma" w:cs="Tahoma"/>
                <w:sz w:val="24"/>
                <w:szCs w:val="24"/>
                <w:lang w:val="en-ZA" w:eastAsia="en-ZA"/>
              </w:rPr>
              <w:t>8.17.1 Any breach of this policy may result in disciplinary action and possible termination of employment.</w:t>
            </w:r>
            <w:bookmarkEnd w:id="1"/>
          </w:p>
          <w:p w14:paraId="05345C7A" w14:textId="77777777" w:rsidR="00303B8E" w:rsidRPr="00303B8E" w:rsidRDefault="00303B8E" w:rsidP="00303B8E">
            <w:pPr>
              <w:shd w:val="clear" w:color="auto" w:fill="92D050"/>
              <w:spacing w:before="100" w:beforeAutospacing="1" w:after="100" w:afterAutospacing="1" w:line="273" w:lineRule="auto"/>
              <w:ind w:left="720" w:hanging="720"/>
              <w:contextualSpacing/>
              <w:jc w:val="both"/>
              <w:rPr>
                <w:rFonts w:ascii="Tahoma" w:eastAsia="MS Mincho" w:hAnsi="Tahoma" w:cs="Tahoma"/>
                <w:b/>
                <w:bCs/>
                <w:sz w:val="24"/>
                <w:szCs w:val="24"/>
                <w:lang w:val="en-ZA" w:eastAsia="en-ZA"/>
              </w:rPr>
            </w:pPr>
            <w:r w:rsidRPr="00303B8E">
              <w:rPr>
                <w:rFonts w:ascii="Tahoma" w:eastAsia="MS Mincho" w:hAnsi="Tahoma" w:cs="Tahoma"/>
                <w:b/>
                <w:bCs/>
                <w:sz w:val="24"/>
                <w:szCs w:val="24"/>
                <w:lang w:val="en-ZA" w:eastAsia="en-ZA"/>
              </w:rPr>
              <w:t>9. ENFORCEMENT.</w:t>
            </w:r>
          </w:p>
          <w:p w14:paraId="44CC7343"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726E9AFE"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r w:rsidRPr="00303B8E">
              <w:rPr>
                <w:rFonts w:ascii="Tahoma" w:eastAsia="MS Mincho" w:hAnsi="Tahoma" w:cs="Tahoma"/>
                <w:sz w:val="24"/>
                <w:szCs w:val="24"/>
                <w:lang w:val="en-ZA" w:eastAsia="en-ZA"/>
              </w:rPr>
              <w:t>9.1 This Policy shall be enforced by DR JS Moroka Municipal Council.</w:t>
            </w:r>
          </w:p>
          <w:p w14:paraId="183CF152"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750291C1" w14:textId="77777777" w:rsidR="00303B8E" w:rsidRPr="00303B8E" w:rsidRDefault="00303B8E" w:rsidP="00303B8E">
            <w:pPr>
              <w:shd w:val="clear" w:color="auto" w:fill="92D050"/>
              <w:spacing w:before="100" w:beforeAutospacing="1" w:after="100" w:afterAutospacing="1" w:line="273" w:lineRule="auto"/>
              <w:ind w:left="720" w:hanging="720"/>
              <w:contextualSpacing/>
              <w:jc w:val="both"/>
              <w:rPr>
                <w:rFonts w:ascii="Tahoma" w:eastAsia="MS Mincho" w:hAnsi="Tahoma" w:cs="Tahoma"/>
                <w:b/>
                <w:bCs/>
                <w:sz w:val="24"/>
                <w:szCs w:val="24"/>
                <w:lang w:val="en-ZA" w:eastAsia="en-ZA"/>
              </w:rPr>
            </w:pPr>
            <w:r w:rsidRPr="00303B8E">
              <w:rPr>
                <w:rFonts w:ascii="Tahoma" w:eastAsia="MS Mincho" w:hAnsi="Tahoma" w:cs="Tahoma"/>
                <w:b/>
                <w:bCs/>
                <w:sz w:val="24"/>
                <w:szCs w:val="24"/>
                <w:lang w:val="en-ZA" w:eastAsia="en-ZA"/>
              </w:rPr>
              <w:t>10.</w:t>
            </w:r>
            <w:r w:rsidRPr="00303B8E">
              <w:rPr>
                <w:rFonts w:ascii="Tahoma" w:eastAsia="MS Mincho" w:hAnsi="Tahoma" w:cs="Tahoma"/>
                <w:b/>
                <w:bCs/>
                <w:sz w:val="24"/>
                <w:szCs w:val="24"/>
                <w:shd w:val="clear" w:color="auto" w:fill="92D050"/>
                <w:lang w:val="en-ZA" w:eastAsia="en-ZA"/>
              </w:rPr>
              <w:t>EFFECTIVE DATE.</w:t>
            </w:r>
          </w:p>
          <w:p w14:paraId="7E9E9770"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2524AD7C" w14:textId="595900C0"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r w:rsidRPr="00303B8E">
              <w:rPr>
                <w:rFonts w:ascii="Tahoma" w:eastAsia="MS Mincho" w:hAnsi="Tahoma" w:cs="Tahoma"/>
                <w:sz w:val="24"/>
                <w:szCs w:val="24"/>
                <w:lang w:val="en-ZA" w:eastAsia="en-ZA"/>
              </w:rPr>
              <w:t xml:space="preserve">10.1 </w:t>
            </w:r>
            <w:bookmarkStart w:id="2" w:name="_Hlk163476932"/>
            <w:r w:rsidR="00D85E1C">
              <w:rPr>
                <w:rFonts w:ascii="Tahoma" w:eastAsia="MS Mincho" w:hAnsi="Tahoma" w:cs="Tahoma"/>
                <w:sz w:val="24"/>
                <w:szCs w:val="24"/>
                <w:lang w:val="en-ZA" w:eastAsia="en-ZA"/>
              </w:rPr>
              <w:t>LGFIDPM</w:t>
            </w:r>
            <w:r w:rsidRPr="00303B8E">
              <w:rPr>
                <w:rFonts w:ascii="Tahoma" w:eastAsia="MS Mincho" w:hAnsi="Tahoma" w:cs="Tahoma"/>
                <w:sz w:val="24"/>
                <w:szCs w:val="24"/>
                <w:lang w:val="en-ZA" w:eastAsia="en-ZA"/>
              </w:rPr>
              <w:t xml:space="preserve"> Policy shall come into effect on the date approved by DR JS Moroka Municipal Council.</w:t>
            </w:r>
            <w:bookmarkEnd w:id="2"/>
          </w:p>
          <w:p w14:paraId="0B202306"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6AEC60C3" w14:textId="77777777" w:rsidR="00303B8E" w:rsidRPr="00303B8E" w:rsidRDefault="00303B8E" w:rsidP="00303B8E">
            <w:pPr>
              <w:shd w:val="clear" w:color="auto" w:fill="92D050"/>
              <w:spacing w:before="100" w:beforeAutospacing="1" w:after="100" w:afterAutospacing="1" w:line="273" w:lineRule="auto"/>
              <w:ind w:left="720" w:hanging="720"/>
              <w:contextualSpacing/>
              <w:jc w:val="both"/>
              <w:rPr>
                <w:rFonts w:ascii="Tahoma" w:eastAsia="MS Mincho" w:hAnsi="Tahoma" w:cs="Tahoma"/>
                <w:b/>
                <w:bCs/>
                <w:sz w:val="24"/>
                <w:szCs w:val="24"/>
                <w:lang w:val="en-ZA" w:eastAsia="en-ZA"/>
              </w:rPr>
            </w:pPr>
            <w:r w:rsidRPr="00303B8E">
              <w:rPr>
                <w:rFonts w:ascii="Tahoma" w:eastAsia="MS Mincho" w:hAnsi="Tahoma" w:cs="Tahoma"/>
                <w:b/>
                <w:bCs/>
                <w:sz w:val="24"/>
                <w:szCs w:val="24"/>
                <w:lang w:val="en-ZA" w:eastAsia="en-ZA"/>
              </w:rPr>
              <w:t>11.RENEWAL DATE.</w:t>
            </w:r>
          </w:p>
          <w:p w14:paraId="094912E7"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r w:rsidRPr="00303B8E">
              <w:rPr>
                <w:rFonts w:ascii="Tahoma" w:eastAsia="MS Mincho" w:hAnsi="Tahoma" w:cs="Tahoma"/>
                <w:sz w:val="24"/>
                <w:szCs w:val="24"/>
                <w:lang w:val="en-ZA" w:eastAsia="en-ZA"/>
              </w:rPr>
              <w:t>11.1 This Policy shall be renewed annually.</w:t>
            </w:r>
          </w:p>
          <w:p w14:paraId="5366D759"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2B604A59"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28110A15"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30BC81A0"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4AC5A13B"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1AC72090" w14:textId="77777777" w:rsidR="00303B8E" w:rsidRPr="00303B8E" w:rsidRDefault="00303B8E" w:rsidP="00303B8E">
            <w:pPr>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50E10F83" w14:textId="0166A29E" w:rsidR="00303B8E" w:rsidRPr="00F25B65" w:rsidRDefault="00303B8E" w:rsidP="00910CF3">
            <w:pPr>
              <w:spacing w:line="360" w:lineRule="auto"/>
              <w:rPr>
                <w:rFonts w:ascii="Britannic Bold" w:hAnsi="Britannic Bold" w:cs="Arial"/>
                <w:sz w:val="20"/>
                <w:szCs w:val="20"/>
              </w:rPr>
            </w:pPr>
          </w:p>
        </w:tc>
      </w:tr>
      <w:tr w:rsidR="00910CF3" w14:paraId="51215BF9" w14:textId="77777777" w:rsidTr="00477725">
        <w:tc>
          <w:tcPr>
            <w:tcW w:w="819" w:type="dxa"/>
          </w:tcPr>
          <w:p w14:paraId="090987B9" w14:textId="77777777" w:rsidR="00910CF3" w:rsidRPr="007C7DBE" w:rsidRDefault="00910CF3" w:rsidP="00910CF3">
            <w:pPr>
              <w:pStyle w:val="Default"/>
              <w:spacing w:line="360" w:lineRule="auto"/>
              <w:rPr>
                <w:rFonts w:ascii="Britannic Bold" w:hAnsi="Britannic Bold"/>
                <w:bCs/>
                <w:color w:val="auto"/>
                <w:sz w:val="20"/>
                <w:szCs w:val="20"/>
              </w:rPr>
            </w:pPr>
          </w:p>
        </w:tc>
        <w:tc>
          <w:tcPr>
            <w:tcW w:w="8963" w:type="dxa"/>
            <w:gridSpan w:val="3"/>
          </w:tcPr>
          <w:p w14:paraId="4DA86B18" w14:textId="77777777" w:rsidR="00910CF3" w:rsidRPr="000B45F9" w:rsidRDefault="00910CF3" w:rsidP="00910CF3">
            <w:pPr>
              <w:spacing w:line="360" w:lineRule="auto"/>
              <w:rPr>
                <w:rFonts w:ascii="Arial" w:hAnsi="Arial" w:cs="Arial"/>
                <w:sz w:val="20"/>
                <w:szCs w:val="20"/>
              </w:rPr>
            </w:pPr>
          </w:p>
        </w:tc>
      </w:tr>
      <w:bookmarkEnd w:id="0"/>
      <w:tr w:rsidR="00270647" w14:paraId="21CB07C3" w14:textId="77777777" w:rsidTr="00B37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9" w:type="dxa"/>
          <w:trHeight w:val="1016"/>
        </w:trPr>
        <w:tc>
          <w:tcPr>
            <w:tcW w:w="4508" w:type="dxa"/>
            <w:gridSpan w:val="2"/>
            <w:shd w:val="clear" w:color="auto" w:fill="ED7D31" w:themeFill="accent2"/>
          </w:tcPr>
          <w:p w14:paraId="6A58120F" w14:textId="49931D7B" w:rsidR="00270647" w:rsidRDefault="005653FD" w:rsidP="00722E2A">
            <w:pPr>
              <w:rPr>
                <w:sz w:val="20"/>
                <w:szCs w:val="20"/>
              </w:rPr>
            </w:pPr>
            <w:r w:rsidRPr="00C74BF8">
              <w:rPr>
                <w:rFonts w:ascii="Tahoma" w:hAnsi="Tahoma" w:cs="Tahoma"/>
                <w:b/>
                <w:bCs/>
                <w:sz w:val="24"/>
                <w:szCs w:val="24"/>
              </w:rPr>
              <w:t>REFERENCE NO.</w:t>
            </w:r>
          </w:p>
        </w:tc>
        <w:tc>
          <w:tcPr>
            <w:tcW w:w="4995" w:type="dxa"/>
            <w:shd w:val="clear" w:color="auto" w:fill="ED7D31" w:themeFill="accent2"/>
          </w:tcPr>
          <w:p w14:paraId="4FB9B113" w14:textId="0EA2291E" w:rsidR="00270647" w:rsidRDefault="00672D99" w:rsidP="00722E2A">
            <w:pPr>
              <w:rPr>
                <w:sz w:val="20"/>
                <w:szCs w:val="20"/>
              </w:rPr>
            </w:pPr>
            <w:r w:rsidRPr="00C74BF8">
              <w:rPr>
                <w:rFonts w:ascii="Tahoma" w:hAnsi="Tahoma" w:cs="Tahoma"/>
                <w:b/>
                <w:sz w:val="24"/>
                <w:szCs w:val="24"/>
              </w:rPr>
              <w:t>APPROVAL DATE</w:t>
            </w:r>
          </w:p>
        </w:tc>
      </w:tr>
      <w:tr w:rsidR="00270647" w14:paraId="29703002" w14:textId="77777777" w:rsidTr="00B37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9" w:type="dxa"/>
          <w:trHeight w:val="704"/>
        </w:trPr>
        <w:tc>
          <w:tcPr>
            <w:tcW w:w="4508" w:type="dxa"/>
            <w:gridSpan w:val="2"/>
          </w:tcPr>
          <w:p w14:paraId="04F57FDD" w14:textId="77777777" w:rsidR="00270647" w:rsidRDefault="00270647" w:rsidP="00722E2A">
            <w:pPr>
              <w:rPr>
                <w:sz w:val="20"/>
                <w:szCs w:val="20"/>
              </w:rPr>
            </w:pPr>
          </w:p>
        </w:tc>
        <w:tc>
          <w:tcPr>
            <w:tcW w:w="4995" w:type="dxa"/>
          </w:tcPr>
          <w:p w14:paraId="5936E15A" w14:textId="77777777" w:rsidR="00270647" w:rsidRDefault="00270647" w:rsidP="00722E2A">
            <w:pPr>
              <w:rPr>
                <w:sz w:val="20"/>
                <w:szCs w:val="20"/>
              </w:rPr>
            </w:pPr>
          </w:p>
        </w:tc>
      </w:tr>
    </w:tbl>
    <w:p w14:paraId="07D23AA6" w14:textId="77777777" w:rsidR="00722E2A" w:rsidRDefault="00722E2A" w:rsidP="00722E2A">
      <w:pPr>
        <w:rPr>
          <w:sz w:val="20"/>
          <w:szCs w:val="20"/>
        </w:rPr>
      </w:pPr>
    </w:p>
    <w:p w14:paraId="674223CF" w14:textId="77777777" w:rsidR="005E3597" w:rsidRDefault="005E3597" w:rsidP="00722E2A">
      <w:pPr>
        <w:rPr>
          <w:sz w:val="20"/>
          <w:szCs w:val="20"/>
        </w:rPr>
      </w:pPr>
    </w:p>
    <w:tbl>
      <w:tblPr>
        <w:tblStyle w:val="TableGrid"/>
        <w:tblW w:w="0" w:type="auto"/>
        <w:tblInd w:w="-431" w:type="dxa"/>
        <w:tblLook w:val="04A0" w:firstRow="1" w:lastRow="0" w:firstColumn="1" w:lastColumn="0" w:noHBand="0" w:noVBand="1"/>
      </w:tblPr>
      <w:tblGrid>
        <w:gridCol w:w="3436"/>
        <w:gridCol w:w="3005"/>
        <w:gridCol w:w="3006"/>
      </w:tblGrid>
      <w:tr w:rsidR="00495B46" w14:paraId="03ACA853" w14:textId="77777777" w:rsidTr="00B37309">
        <w:trPr>
          <w:trHeight w:val="968"/>
        </w:trPr>
        <w:tc>
          <w:tcPr>
            <w:tcW w:w="3436" w:type="dxa"/>
            <w:shd w:val="clear" w:color="auto" w:fill="ED7D31" w:themeFill="accent2"/>
          </w:tcPr>
          <w:p w14:paraId="3F348CB1" w14:textId="2A5F6CB7" w:rsidR="00495B46" w:rsidRDefault="00495B46" w:rsidP="00495B46">
            <w:pPr>
              <w:rPr>
                <w:sz w:val="20"/>
                <w:szCs w:val="20"/>
              </w:rPr>
            </w:pPr>
            <w:r w:rsidRPr="00C74BF8">
              <w:rPr>
                <w:rFonts w:ascii="Tahoma" w:hAnsi="Tahoma" w:cs="Tahoma"/>
                <w:b/>
                <w:sz w:val="24"/>
                <w:szCs w:val="24"/>
              </w:rPr>
              <w:t>NAME OF APPROVER</w:t>
            </w:r>
          </w:p>
        </w:tc>
        <w:tc>
          <w:tcPr>
            <w:tcW w:w="3005" w:type="dxa"/>
            <w:shd w:val="clear" w:color="auto" w:fill="ED7D31" w:themeFill="accent2"/>
          </w:tcPr>
          <w:p w14:paraId="5E062C41" w14:textId="3F73E561" w:rsidR="00495B46" w:rsidRDefault="00495B46" w:rsidP="00495B46">
            <w:pPr>
              <w:rPr>
                <w:sz w:val="20"/>
                <w:szCs w:val="20"/>
              </w:rPr>
            </w:pPr>
            <w:r w:rsidRPr="00C74BF8">
              <w:rPr>
                <w:rFonts w:ascii="Tahoma" w:hAnsi="Tahoma" w:cs="Tahoma"/>
                <w:b/>
                <w:sz w:val="24"/>
                <w:szCs w:val="24"/>
              </w:rPr>
              <w:t>RESOLUTION NUMBER</w:t>
            </w:r>
          </w:p>
        </w:tc>
        <w:tc>
          <w:tcPr>
            <w:tcW w:w="3006" w:type="dxa"/>
            <w:shd w:val="clear" w:color="auto" w:fill="ED7D31" w:themeFill="accent2"/>
          </w:tcPr>
          <w:p w14:paraId="2DDC9E2B" w14:textId="6F6AF6DC" w:rsidR="00495B46" w:rsidRDefault="00B37309" w:rsidP="00495B46">
            <w:pPr>
              <w:rPr>
                <w:sz w:val="20"/>
                <w:szCs w:val="20"/>
              </w:rPr>
            </w:pPr>
            <w:r w:rsidRPr="00C74BF8">
              <w:rPr>
                <w:rFonts w:ascii="Tahoma" w:hAnsi="Tahoma" w:cs="Tahoma"/>
                <w:b/>
                <w:sz w:val="24"/>
                <w:szCs w:val="24"/>
              </w:rPr>
              <w:t>SIGNATURE OF THE MUNICIPAL MANAGER</w:t>
            </w:r>
          </w:p>
        </w:tc>
      </w:tr>
      <w:tr w:rsidR="00495B46" w14:paraId="6CD10704" w14:textId="77777777" w:rsidTr="00B37309">
        <w:trPr>
          <w:trHeight w:val="1266"/>
        </w:trPr>
        <w:tc>
          <w:tcPr>
            <w:tcW w:w="3436" w:type="dxa"/>
          </w:tcPr>
          <w:p w14:paraId="11C21D52" w14:textId="6D2029CE" w:rsidR="00495B46" w:rsidRDefault="00D91DA5" w:rsidP="00495B46">
            <w:pPr>
              <w:rPr>
                <w:sz w:val="20"/>
                <w:szCs w:val="20"/>
              </w:rPr>
            </w:pPr>
            <w:r w:rsidRPr="003B4D08">
              <w:rPr>
                <w:rFonts w:ascii="Arial" w:hAnsi="Arial" w:cs="Arial"/>
                <w:b/>
                <w:sz w:val="24"/>
                <w:szCs w:val="24"/>
              </w:rPr>
              <w:t>DR. JS Moroka Local Municipality Council</w:t>
            </w:r>
          </w:p>
        </w:tc>
        <w:tc>
          <w:tcPr>
            <w:tcW w:w="3005" w:type="dxa"/>
          </w:tcPr>
          <w:p w14:paraId="5EEB89DC" w14:textId="77777777" w:rsidR="00495B46" w:rsidRDefault="00495B46" w:rsidP="00495B46">
            <w:pPr>
              <w:rPr>
                <w:sz w:val="20"/>
                <w:szCs w:val="20"/>
              </w:rPr>
            </w:pPr>
          </w:p>
        </w:tc>
        <w:tc>
          <w:tcPr>
            <w:tcW w:w="3006" w:type="dxa"/>
          </w:tcPr>
          <w:p w14:paraId="0D14AA2C" w14:textId="77777777" w:rsidR="00495B46" w:rsidRDefault="00495B46" w:rsidP="00495B46">
            <w:pPr>
              <w:rPr>
                <w:sz w:val="20"/>
                <w:szCs w:val="20"/>
              </w:rPr>
            </w:pPr>
          </w:p>
        </w:tc>
      </w:tr>
    </w:tbl>
    <w:p w14:paraId="17DCBDF7" w14:textId="77777777" w:rsidR="005E3597" w:rsidRPr="00722E2A" w:rsidRDefault="005E3597" w:rsidP="00722E2A">
      <w:pPr>
        <w:rPr>
          <w:sz w:val="20"/>
          <w:szCs w:val="20"/>
        </w:rPr>
      </w:pPr>
    </w:p>
    <w:sectPr w:rsidR="005E3597" w:rsidRPr="00722E2A" w:rsidSect="00722E2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3095" w14:textId="77777777" w:rsidR="008D33A1" w:rsidRDefault="008D33A1" w:rsidP="00722E2A">
      <w:pPr>
        <w:spacing w:after="0" w:line="240" w:lineRule="auto"/>
      </w:pPr>
      <w:r>
        <w:separator/>
      </w:r>
    </w:p>
  </w:endnote>
  <w:endnote w:type="continuationSeparator" w:id="0">
    <w:p w14:paraId="1C6DA56A" w14:textId="77777777" w:rsidR="008D33A1" w:rsidRDefault="008D33A1" w:rsidP="0072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tannic Bold" w:hAnsi="Britannic Bold"/>
        <w:sz w:val="16"/>
      </w:rPr>
      <w:id w:val="-753211706"/>
      <w:docPartObj>
        <w:docPartGallery w:val="Page Numbers (Bottom of Page)"/>
        <w:docPartUnique/>
      </w:docPartObj>
    </w:sdtPr>
    <w:sdtEndPr>
      <w:rPr>
        <w:color w:val="7F7F7F" w:themeColor="background1" w:themeShade="7F"/>
        <w:spacing w:val="60"/>
      </w:rPr>
    </w:sdtEndPr>
    <w:sdtContent>
      <w:p w14:paraId="1065ED3E" w14:textId="6091F563" w:rsidR="007C7DBE" w:rsidRPr="007C7DBE" w:rsidRDefault="002A70E3" w:rsidP="007C7DBE">
        <w:pPr>
          <w:pStyle w:val="Footer"/>
          <w:pBdr>
            <w:top w:val="single" w:sz="4" w:space="1" w:color="D9D9D9" w:themeColor="background1" w:themeShade="D9"/>
          </w:pBdr>
          <w:rPr>
            <w:rFonts w:ascii="Britannic Bold" w:hAnsi="Britannic Bold"/>
            <w:b/>
            <w:bCs/>
            <w:sz w:val="16"/>
          </w:rPr>
        </w:pPr>
        <w:r>
          <w:rPr>
            <w:rFonts w:ascii="Britannic Bold" w:hAnsi="Britannic Bold"/>
            <w:sz w:val="16"/>
          </w:rPr>
          <w:t>DR JS MLM</w:t>
        </w:r>
        <w:r w:rsidR="006704D5">
          <w:rPr>
            <w:rFonts w:ascii="Britannic Bold" w:hAnsi="Britannic Bold"/>
            <w:sz w:val="16"/>
          </w:rPr>
          <w:t>202</w:t>
        </w:r>
        <w:r>
          <w:rPr>
            <w:rFonts w:ascii="Britannic Bold" w:hAnsi="Britannic Bold"/>
            <w:sz w:val="16"/>
          </w:rPr>
          <w:t>5</w:t>
        </w:r>
        <w:r w:rsidR="006704D5">
          <w:rPr>
            <w:rFonts w:ascii="Britannic Bold" w:hAnsi="Britannic Bold"/>
            <w:sz w:val="16"/>
          </w:rPr>
          <w:t>-2</w:t>
        </w:r>
        <w:r>
          <w:rPr>
            <w:rFonts w:ascii="Britannic Bold" w:hAnsi="Britannic Bold"/>
            <w:sz w:val="16"/>
          </w:rPr>
          <w:t>6</w:t>
        </w:r>
        <w:r w:rsidR="007C7DBE" w:rsidRPr="007C7DBE">
          <w:rPr>
            <w:rFonts w:ascii="Britannic Bold" w:hAnsi="Britannic Bold"/>
            <w:sz w:val="16"/>
          </w:rPr>
          <w:tab/>
        </w:r>
        <w:r w:rsidR="007C7DBE" w:rsidRPr="007C7DBE">
          <w:rPr>
            <w:rFonts w:ascii="Britannic Bold" w:hAnsi="Britannic Bold"/>
            <w:sz w:val="16"/>
          </w:rPr>
          <w:tab/>
        </w:r>
        <w:r w:rsidR="007C7DBE" w:rsidRPr="007C7DBE">
          <w:rPr>
            <w:rFonts w:ascii="Britannic Bold" w:hAnsi="Britannic Bold"/>
            <w:sz w:val="16"/>
          </w:rPr>
          <w:fldChar w:fldCharType="begin"/>
        </w:r>
        <w:r w:rsidR="007C7DBE" w:rsidRPr="007C7DBE">
          <w:rPr>
            <w:rFonts w:ascii="Britannic Bold" w:hAnsi="Britannic Bold"/>
            <w:sz w:val="16"/>
          </w:rPr>
          <w:instrText xml:space="preserve"> PAGE   \* MERGEFORMAT </w:instrText>
        </w:r>
        <w:r w:rsidR="007C7DBE" w:rsidRPr="007C7DBE">
          <w:rPr>
            <w:rFonts w:ascii="Britannic Bold" w:hAnsi="Britannic Bold"/>
            <w:sz w:val="16"/>
          </w:rPr>
          <w:fldChar w:fldCharType="separate"/>
        </w:r>
        <w:r w:rsidR="00910CF3" w:rsidRPr="00910CF3">
          <w:rPr>
            <w:rFonts w:ascii="Britannic Bold" w:hAnsi="Britannic Bold"/>
            <w:b/>
            <w:bCs/>
            <w:noProof/>
            <w:sz w:val="16"/>
          </w:rPr>
          <w:t>13</w:t>
        </w:r>
        <w:r w:rsidR="007C7DBE" w:rsidRPr="007C7DBE">
          <w:rPr>
            <w:rFonts w:ascii="Britannic Bold" w:hAnsi="Britannic Bold"/>
            <w:b/>
            <w:bCs/>
            <w:noProof/>
            <w:sz w:val="16"/>
          </w:rPr>
          <w:fldChar w:fldCharType="end"/>
        </w:r>
        <w:r w:rsidR="007C7DBE" w:rsidRPr="007C7DBE">
          <w:rPr>
            <w:rFonts w:ascii="Britannic Bold" w:hAnsi="Britannic Bold"/>
            <w:b/>
            <w:bCs/>
            <w:sz w:val="16"/>
          </w:rPr>
          <w:t xml:space="preserve"> | </w:t>
        </w:r>
        <w:r w:rsidR="007C7DBE" w:rsidRPr="007C7DBE">
          <w:rPr>
            <w:rFonts w:ascii="Britannic Bold" w:hAnsi="Britannic Bold"/>
            <w:color w:val="7F7F7F" w:themeColor="background1" w:themeShade="7F"/>
            <w:spacing w:val="60"/>
            <w:sz w:val="16"/>
          </w:rPr>
          <w:t>Page</w:t>
        </w:r>
      </w:p>
    </w:sdtContent>
  </w:sdt>
  <w:p w14:paraId="314B1128" w14:textId="77777777" w:rsidR="007C7DBE" w:rsidRDefault="007C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7A0D" w14:textId="05843F30" w:rsidR="007B299F" w:rsidRPr="007B299F" w:rsidRDefault="007B299F">
    <w:pPr>
      <w:pStyle w:val="Footer"/>
      <w:rPr>
        <w:rFonts w:ascii="Tahoma" w:hAnsi="Tahoma" w:cs="Tahoma"/>
        <w:sz w:val="24"/>
        <w:szCs w:val="24"/>
      </w:rPr>
    </w:pPr>
    <w:r w:rsidRPr="007B299F">
      <w:rPr>
        <w:rFonts w:ascii="Tahoma" w:hAnsi="Tahoma" w:cs="Tahoma"/>
        <w:b/>
        <w:sz w:val="24"/>
        <w:szCs w:val="24"/>
        <w:lang w:val="en-ZA"/>
      </w:rPr>
      <w:t>INFRASTRUCTURE DELIVERY AND PROCUREMENT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E8CD" w14:textId="77777777" w:rsidR="008D33A1" w:rsidRDefault="008D33A1" w:rsidP="00722E2A">
      <w:pPr>
        <w:spacing w:after="0" w:line="240" w:lineRule="auto"/>
      </w:pPr>
      <w:r>
        <w:separator/>
      </w:r>
    </w:p>
  </w:footnote>
  <w:footnote w:type="continuationSeparator" w:id="0">
    <w:p w14:paraId="6B511FD4" w14:textId="77777777" w:rsidR="008D33A1" w:rsidRDefault="008D33A1" w:rsidP="00722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B649" w14:textId="46CBEB5B" w:rsidR="002A70E3" w:rsidRDefault="008D33A1">
    <w:pPr>
      <w:pStyle w:val="Header"/>
    </w:pPr>
    <w:r>
      <w:rPr>
        <w:noProof/>
      </w:rPr>
      <w:pict w14:anchorId="212C9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126" o:spid="_x0000_s1030" type="#_x0000_t136" style="position:absolute;margin-left:0;margin-top:0;width:576.65pt;height:59.65pt;rotation:315;z-index:-251655168;mso-position-horizontal:center;mso-position-horizontal-relative:margin;mso-position-vertical:center;mso-position-vertical-relative:margin" o:allowincell="f" fillcolor="silver" stroked="f">
          <v:fill opacity=".5"/>
          <v:textpath style="font-family:&quot;Calibri&quot;;font-size:1pt" string="DR JS MOROKA LOCAL MUNICIPALIT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53EC" w14:textId="4909BF6E" w:rsidR="002A70E3" w:rsidRDefault="008D33A1">
    <w:pPr>
      <w:pStyle w:val="Header"/>
    </w:pPr>
    <w:r>
      <w:rPr>
        <w:noProof/>
      </w:rPr>
      <w:pict w14:anchorId="08BCA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127" o:spid="_x0000_s1031" type="#_x0000_t136" style="position:absolute;margin-left:0;margin-top:0;width:576.65pt;height:59.65pt;rotation:315;z-index:-251653120;mso-position-horizontal:center;mso-position-horizontal-relative:margin;mso-position-vertical:center;mso-position-vertical-relative:margin" o:allowincell="f" fillcolor="silver" stroked="f">
          <v:fill opacity=".5"/>
          <v:textpath style="font-family:&quot;Calibri&quot;;font-size:1pt" string="DR JS MOROKA LOCAL MUNICIPALIT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9886" w14:textId="586FA932" w:rsidR="002A70E3" w:rsidRPr="00355AD4" w:rsidRDefault="008D33A1" w:rsidP="002A70E3">
    <w:pPr>
      <w:pStyle w:val="Header"/>
      <w:rPr>
        <w:rFonts w:ascii="Tahoma" w:hAnsi="Tahoma" w:cs="Tahoma"/>
        <w:sz w:val="24"/>
        <w:szCs w:val="24"/>
        <w:lang w:val="en-US"/>
      </w:rPr>
    </w:pPr>
    <w:r>
      <w:rPr>
        <w:noProof/>
      </w:rPr>
      <w:pict w14:anchorId="5280D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125" o:spid="_x0000_s1029" type="#_x0000_t136" style="position:absolute;margin-left:0;margin-top:0;width:576.65pt;height:59.65pt;rotation:315;z-index:-251657216;mso-position-horizontal:center;mso-position-horizontal-relative:margin;mso-position-vertical:center;mso-position-vertical-relative:margin" o:allowincell="f" fillcolor="silver" stroked="f">
          <v:fill opacity=".5"/>
          <v:textpath style="font-family:&quot;Calibri&quot;;font-size:1pt" string="DR JS MOROKA LOCAL MUNICIPALITY"/>
          <w10:wrap anchorx="margin" anchory="margin"/>
        </v:shape>
      </w:pict>
    </w:r>
    <w:r w:rsidR="002A70E3">
      <w:rPr>
        <w:b/>
        <w:lang w:val="en-ZA"/>
      </w:rPr>
      <w:t xml:space="preserve">                      </w:t>
    </w:r>
    <w:r w:rsidR="00355AD4">
      <w:rPr>
        <w:b/>
        <w:lang w:val="en-ZA"/>
      </w:rPr>
      <w:t xml:space="preserve">                     </w:t>
    </w:r>
    <w:r w:rsidR="002A70E3">
      <w:rPr>
        <w:b/>
        <w:lang w:val="en-ZA"/>
      </w:rPr>
      <w:t xml:space="preserve"> </w:t>
    </w:r>
    <w:r w:rsidR="005B1E66" w:rsidRPr="00355AD4">
      <w:rPr>
        <w:rFonts w:ascii="Tahoma" w:hAnsi="Tahoma" w:cs="Tahoma"/>
        <w:b/>
        <w:sz w:val="24"/>
        <w:szCs w:val="24"/>
        <w:lang w:val="en-ZA"/>
      </w:rPr>
      <w:t>DR JS MOROKA LOCAL MUNICIPALI</w:t>
    </w:r>
    <w:r w:rsidR="00355AD4" w:rsidRPr="00355AD4">
      <w:rPr>
        <w:rFonts w:ascii="Tahoma" w:hAnsi="Tahoma" w:cs="Tahoma"/>
        <w:b/>
        <w:sz w:val="24"/>
        <w:szCs w:val="24"/>
        <w:lang w:val="en-ZA"/>
      </w:rPr>
      <w:t>TY</w:t>
    </w:r>
  </w:p>
  <w:p w14:paraId="3C28BFB6" w14:textId="77777777" w:rsidR="002A70E3" w:rsidRDefault="002A7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C27"/>
    <w:multiLevelType w:val="hybridMultilevel"/>
    <w:tmpl w:val="9A1E01CA"/>
    <w:lvl w:ilvl="0" w:tplc="0742D67C">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841FE6"/>
    <w:multiLevelType w:val="multilevel"/>
    <w:tmpl w:val="01487746"/>
    <w:lvl w:ilvl="0">
      <w:start w:val="8"/>
      <w:numFmt w:val="decimal"/>
      <w:lvlText w:val="%1"/>
      <w:lvlJc w:val="left"/>
      <w:pPr>
        <w:ind w:left="672" w:hanging="672"/>
      </w:pPr>
      <w:rPr>
        <w:rFonts w:cs="Times New Roman" w:hint="default"/>
      </w:rPr>
    </w:lvl>
    <w:lvl w:ilvl="1">
      <w:start w:val="16"/>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2160" w:hanging="144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420" w:hanging="2160"/>
      </w:pPr>
      <w:rPr>
        <w:rFonts w:cs="Times New Roman" w:hint="default"/>
      </w:rPr>
    </w:lvl>
    <w:lvl w:ilvl="8">
      <w:start w:val="1"/>
      <w:numFmt w:val="decimal"/>
      <w:lvlText w:val="%1.%2.%3.%4.%5.%6.%7.%8.%9"/>
      <w:lvlJc w:val="left"/>
      <w:pPr>
        <w:ind w:left="3600" w:hanging="2160"/>
      </w:pPr>
      <w:rPr>
        <w:rFonts w:cs="Times New Roman" w:hint="default"/>
      </w:rPr>
    </w:lvl>
  </w:abstractNum>
  <w:abstractNum w:abstractNumId="2" w15:restartNumberingAfterBreak="0">
    <w:nsid w:val="02FD45B4"/>
    <w:multiLevelType w:val="hybridMultilevel"/>
    <w:tmpl w:val="7FFEDA8A"/>
    <w:lvl w:ilvl="0" w:tplc="1C09000B">
      <w:start w:val="1"/>
      <w:numFmt w:val="bullet"/>
      <w:lvlText w:val=""/>
      <w:lvlJc w:val="left"/>
      <w:pPr>
        <w:ind w:left="927" w:hanging="360"/>
      </w:pPr>
      <w:rPr>
        <w:rFonts w:ascii="Wingdings" w:hAnsi="Wingding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 w15:restartNumberingAfterBreak="0">
    <w:nsid w:val="046F4380"/>
    <w:multiLevelType w:val="hybridMultilevel"/>
    <w:tmpl w:val="6310BB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66B5580"/>
    <w:multiLevelType w:val="hybridMultilevel"/>
    <w:tmpl w:val="BF549FBA"/>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5" w15:restartNumberingAfterBreak="0">
    <w:nsid w:val="06B9126D"/>
    <w:multiLevelType w:val="hybridMultilevel"/>
    <w:tmpl w:val="872C4594"/>
    <w:lvl w:ilvl="0" w:tplc="AF0A84BE">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AEC41A7"/>
    <w:multiLevelType w:val="hybridMultilevel"/>
    <w:tmpl w:val="6C0448DC"/>
    <w:lvl w:ilvl="0" w:tplc="7FCE6AC6">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D63357B"/>
    <w:multiLevelType w:val="hybridMultilevel"/>
    <w:tmpl w:val="ECB206A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0E033C80"/>
    <w:multiLevelType w:val="hybridMultilevel"/>
    <w:tmpl w:val="8CF04AE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1AD3F04"/>
    <w:multiLevelType w:val="hybridMultilevel"/>
    <w:tmpl w:val="04C69C1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12EA504D"/>
    <w:multiLevelType w:val="hybridMultilevel"/>
    <w:tmpl w:val="891457C2"/>
    <w:lvl w:ilvl="0" w:tplc="1C09001B">
      <w:start w:val="1"/>
      <w:numFmt w:val="lowerRoman"/>
      <w:lvlText w:val="%1."/>
      <w:lvlJc w:val="right"/>
      <w:pPr>
        <w:ind w:left="501" w:hanging="360"/>
      </w:p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11" w15:restartNumberingAfterBreak="0">
    <w:nsid w:val="133460A3"/>
    <w:multiLevelType w:val="hybridMultilevel"/>
    <w:tmpl w:val="259ADD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6404A76"/>
    <w:multiLevelType w:val="hybridMultilevel"/>
    <w:tmpl w:val="1042058E"/>
    <w:lvl w:ilvl="0" w:tplc="98520EA6">
      <w:start w:val="3"/>
      <w:numFmt w:val="lowerLetter"/>
      <w:lvlText w:val="%1)"/>
      <w:lvlJc w:val="left"/>
      <w:pPr>
        <w:ind w:left="643" w:hanging="360"/>
      </w:pPr>
      <w:rPr>
        <w:rFonts w:hint="default"/>
        <w:b w:val="0"/>
      </w:rPr>
    </w:lvl>
    <w:lvl w:ilvl="1" w:tplc="1C090019" w:tentative="1">
      <w:start w:val="1"/>
      <w:numFmt w:val="lowerLetter"/>
      <w:lvlText w:val="%2."/>
      <w:lvlJc w:val="left"/>
      <w:pPr>
        <w:ind w:left="-77" w:hanging="360"/>
      </w:pPr>
    </w:lvl>
    <w:lvl w:ilvl="2" w:tplc="1C09001B" w:tentative="1">
      <w:start w:val="1"/>
      <w:numFmt w:val="lowerRoman"/>
      <w:lvlText w:val="%3."/>
      <w:lvlJc w:val="right"/>
      <w:pPr>
        <w:ind w:left="643" w:hanging="180"/>
      </w:pPr>
    </w:lvl>
    <w:lvl w:ilvl="3" w:tplc="1C09000F" w:tentative="1">
      <w:start w:val="1"/>
      <w:numFmt w:val="decimal"/>
      <w:lvlText w:val="%4."/>
      <w:lvlJc w:val="left"/>
      <w:pPr>
        <w:ind w:left="1363" w:hanging="360"/>
      </w:pPr>
    </w:lvl>
    <w:lvl w:ilvl="4" w:tplc="1C090019" w:tentative="1">
      <w:start w:val="1"/>
      <w:numFmt w:val="lowerLetter"/>
      <w:lvlText w:val="%5."/>
      <w:lvlJc w:val="left"/>
      <w:pPr>
        <w:ind w:left="2083" w:hanging="360"/>
      </w:pPr>
    </w:lvl>
    <w:lvl w:ilvl="5" w:tplc="1C09001B" w:tentative="1">
      <w:start w:val="1"/>
      <w:numFmt w:val="lowerRoman"/>
      <w:lvlText w:val="%6."/>
      <w:lvlJc w:val="right"/>
      <w:pPr>
        <w:ind w:left="2803" w:hanging="180"/>
      </w:pPr>
    </w:lvl>
    <w:lvl w:ilvl="6" w:tplc="1C09000F" w:tentative="1">
      <w:start w:val="1"/>
      <w:numFmt w:val="decimal"/>
      <w:lvlText w:val="%7."/>
      <w:lvlJc w:val="left"/>
      <w:pPr>
        <w:ind w:left="3523" w:hanging="360"/>
      </w:pPr>
    </w:lvl>
    <w:lvl w:ilvl="7" w:tplc="1C090019" w:tentative="1">
      <w:start w:val="1"/>
      <w:numFmt w:val="lowerLetter"/>
      <w:lvlText w:val="%8."/>
      <w:lvlJc w:val="left"/>
      <w:pPr>
        <w:ind w:left="4243" w:hanging="360"/>
      </w:pPr>
    </w:lvl>
    <w:lvl w:ilvl="8" w:tplc="1C09001B" w:tentative="1">
      <w:start w:val="1"/>
      <w:numFmt w:val="lowerRoman"/>
      <w:lvlText w:val="%9."/>
      <w:lvlJc w:val="right"/>
      <w:pPr>
        <w:ind w:left="4963" w:hanging="180"/>
      </w:pPr>
    </w:lvl>
  </w:abstractNum>
  <w:abstractNum w:abstractNumId="13" w15:restartNumberingAfterBreak="0">
    <w:nsid w:val="18093432"/>
    <w:multiLevelType w:val="hybridMultilevel"/>
    <w:tmpl w:val="27AEC9B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1948273F"/>
    <w:multiLevelType w:val="hybridMultilevel"/>
    <w:tmpl w:val="385EBEFC"/>
    <w:lvl w:ilvl="0" w:tplc="49FC9850">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9E05B5E"/>
    <w:multiLevelType w:val="hybridMultilevel"/>
    <w:tmpl w:val="BEDC8A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C786138"/>
    <w:multiLevelType w:val="hybridMultilevel"/>
    <w:tmpl w:val="B9627906"/>
    <w:lvl w:ilvl="0" w:tplc="5082F132">
      <w:start w:val="3"/>
      <w:numFmt w:val="lowerLetter"/>
      <w:lvlText w:val="%1)"/>
      <w:lvlJc w:val="left"/>
      <w:pPr>
        <w:ind w:left="643" w:hanging="360"/>
      </w:pPr>
      <w:rPr>
        <w:rFonts w:hint="default"/>
        <w:b w:val="0"/>
      </w:rPr>
    </w:lvl>
    <w:lvl w:ilvl="1" w:tplc="1C090019" w:tentative="1">
      <w:start w:val="1"/>
      <w:numFmt w:val="lowerLetter"/>
      <w:lvlText w:val="%2."/>
      <w:lvlJc w:val="left"/>
      <w:pPr>
        <w:ind w:left="-77" w:hanging="360"/>
      </w:pPr>
    </w:lvl>
    <w:lvl w:ilvl="2" w:tplc="1C09001B" w:tentative="1">
      <w:start w:val="1"/>
      <w:numFmt w:val="lowerRoman"/>
      <w:lvlText w:val="%3."/>
      <w:lvlJc w:val="right"/>
      <w:pPr>
        <w:ind w:left="643" w:hanging="180"/>
      </w:pPr>
    </w:lvl>
    <w:lvl w:ilvl="3" w:tplc="1C09000F" w:tentative="1">
      <w:start w:val="1"/>
      <w:numFmt w:val="decimal"/>
      <w:lvlText w:val="%4."/>
      <w:lvlJc w:val="left"/>
      <w:pPr>
        <w:ind w:left="1363" w:hanging="360"/>
      </w:pPr>
    </w:lvl>
    <w:lvl w:ilvl="4" w:tplc="1C090019" w:tentative="1">
      <w:start w:val="1"/>
      <w:numFmt w:val="lowerLetter"/>
      <w:lvlText w:val="%5."/>
      <w:lvlJc w:val="left"/>
      <w:pPr>
        <w:ind w:left="2083" w:hanging="360"/>
      </w:pPr>
    </w:lvl>
    <w:lvl w:ilvl="5" w:tplc="1C09001B" w:tentative="1">
      <w:start w:val="1"/>
      <w:numFmt w:val="lowerRoman"/>
      <w:lvlText w:val="%6."/>
      <w:lvlJc w:val="right"/>
      <w:pPr>
        <w:ind w:left="2803" w:hanging="180"/>
      </w:pPr>
    </w:lvl>
    <w:lvl w:ilvl="6" w:tplc="1C09000F" w:tentative="1">
      <w:start w:val="1"/>
      <w:numFmt w:val="decimal"/>
      <w:lvlText w:val="%7."/>
      <w:lvlJc w:val="left"/>
      <w:pPr>
        <w:ind w:left="3523" w:hanging="360"/>
      </w:pPr>
    </w:lvl>
    <w:lvl w:ilvl="7" w:tplc="1C090019" w:tentative="1">
      <w:start w:val="1"/>
      <w:numFmt w:val="lowerLetter"/>
      <w:lvlText w:val="%8."/>
      <w:lvlJc w:val="left"/>
      <w:pPr>
        <w:ind w:left="4243" w:hanging="360"/>
      </w:pPr>
    </w:lvl>
    <w:lvl w:ilvl="8" w:tplc="1C09001B" w:tentative="1">
      <w:start w:val="1"/>
      <w:numFmt w:val="lowerRoman"/>
      <w:lvlText w:val="%9."/>
      <w:lvlJc w:val="right"/>
      <w:pPr>
        <w:ind w:left="4963" w:hanging="180"/>
      </w:pPr>
    </w:lvl>
  </w:abstractNum>
  <w:abstractNum w:abstractNumId="17" w15:restartNumberingAfterBreak="0">
    <w:nsid w:val="1D283D27"/>
    <w:multiLevelType w:val="hybridMultilevel"/>
    <w:tmpl w:val="D108AA2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1FD857EB"/>
    <w:multiLevelType w:val="hybridMultilevel"/>
    <w:tmpl w:val="CCC67AB6"/>
    <w:lvl w:ilvl="0" w:tplc="2F7E5268">
      <w:start w:val="1"/>
      <w:numFmt w:val="decimal"/>
      <w:lvlText w:val="%1."/>
      <w:lvlJc w:val="left"/>
      <w:pPr>
        <w:ind w:left="1440" w:hanging="360"/>
      </w:pPr>
      <w:rPr>
        <w:b w:val="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15:restartNumberingAfterBreak="0">
    <w:nsid w:val="21C111C5"/>
    <w:multiLevelType w:val="hybridMultilevel"/>
    <w:tmpl w:val="AA1C64B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AB555D"/>
    <w:multiLevelType w:val="hybridMultilevel"/>
    <w:tmpl w:val="3F389386"/>
    <w:lvl w:ilvl="0" w:tplc="26B67F82">
      <w:start w:val="1"/>
      <w:numFmt w:val="lowerRoman"/>
      <w:lvlText w:val="%1."/>
      <w:lvlJc w:val="right"/>
      <w:pPr>
        <w:ind w:left="360" w:hanging="360"/>
      </w:pPr>
      <w:rPr>
        <w:b w:val="0"/>
      </w:rPr>
    </w:lvl>
    <w:lvl w:ilvl="1" w:tplc="213E911C">
      <w:start w:val="1"/>
      <w:numFmt w:val="lowerLetter"/>
      <w:lvlText w:val="%2)"/>
      <w:lvlJc w:val="left"/>
      <w:pPr>
        <w:ind w:left="1080" w:hanging="360"/>
      </w:pPr>
      <w:rPr>
        <w:rFonts w:ascii="Arial" w:hAnsi="Arial" w:cs="Arial" w:hint="default"/>
        <w:sz w:val="18"/>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68615A0"/>
    <w:multiLevelType w:val="hybridMultilevel"/>
    <w:tmpl w:val="A22E4A3E"/>
    <w:lvl w:ilvl="0" w:tplc="1C09000B">
      <w:start w:val="1"/>
      <w:numFmt w:val="bullet"/>
      <w:lvlText w:val=""/>
      <w:lvlJc w:val="left"/>
      <w:pPr>
        <w:ind w:left="927" w:hanging="360"/>
      </w:pPr>
      <w:rPr>
        <w:rFonts w:ascii="Wingdings" w:hAnsi="Wingding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2" w15:restartNumberingAfterBreak="0">
    <w:nsid w:val="28074634"/>
    <w:multiLevelType w:val="hybridMultilevel"/>
    <w:tmpl w:val="DD92AB6E"/>
    <w:lvl w:ilvl="0" w:tplc="1C09001B">
      <w:start w:val="1"/>
      <w:numFmt w:val="lowerRoman"/>
      <w:lvlText w:val="%1."/>
      <w:lvlJc w:val="right"/>
      <w:pPr>
        <w:ind w:left="2061" w:hanging="360"/>
      </w:pPr>
    </w:lvl>
    <w:lvl w:ilvl="1" w:tplc="213E911C">
      <w:start w:val="1"/>
      <w:numFmt w:val="lowerLetter"/>
      <w:lvlText w:val="%2)"/>
      <w:lvlJc w:val="left"/>
      <w:pPr>
        <w:ind w:left="1221" w:hanging="360"/>
      </w:pPr>
      <w:rPr>
        <w:rFonts w:ascii="Arial" w:hAnsi="Arial" w:cs="Arial" w:hint="default"/>
        <w:sz w:val="18"/>
      </w:r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23" w15:restartNumberingAfterBreak="0">
    <w:nsid w:val="298B030E"/>
    <w:multiLevelType w:val="hybridMultilevel"/>
    <w:tmpl w:val="D108AA2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30491726"/>
    <w:multiLevelType w:val="hybridMultilevel"/>
    <w:tmpl w:val="DE9CA476"/>
    <w:lvl w:ilvl="0" w:tplc="F4725CE0">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2F515FB"/>
    <w:multiLevelType w:val="hybridMultilevel"/>
    <w:tmpl w:val="ECEA88C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9AC40DA"/>
    <w:multiLevelType w:val="hybridMultilevel"/>
    <w:tmpl w:val="9A147054"/>
    <w:lvl w:ilvl="0" w:tplc="1C090013">
      <w:start w:val="1"/>
      <w:numFmt w:val="upp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3BF8500D"/>
    <w:multiLevelType w:val="hybridMultilevel"/>
    <w:tmpl w:val="797E600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40E00077"/>
    <w:multiLevelType w:val="hybridMultilevel"/>
    <w:tmpl w:val="0A42E7B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543E28"/>
    <w:multiLevelType w:val="hybridMultilevel"/>
    <w:tmpl w:val="C94E330E"/>
    <w:lvl w:ilvl="0" w:tplc="1EEEDBD6">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5EC7C9D"/>
    <w:multiLevelType w:val="hybridMultilevel"/>
    <w:tmpl w:val="49EAFD26"/>
    <w:lvl w:ilvl="0" w:tplc="6358C63E">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6012C0D"/>
    <w:multiLevelType w:val="hybridMultilevel"/>
    <w:tmpl w:val="DD92AB6E"/>
    <w:lvl w:ilvl="0" w:tplc="1C09001B">
      <w:start w:val="1"/>
      <w:numFmt w:val="lowerRoman"/>
      <w:lvlText w:val="%1."/>
      <w:lvlJc w:val="right"/>
      <w:pPr>
        <w:ind w:left="2061" w:hanging="360"/>
      </w:pPr>
    </w:lvl>
    <w:lvl w:ilvl="1" w:tplc="213E911C">
      <w:start w:val="1"/>
      <w:numFmt w:val="lowerLetter"/>
      <w:lvlText w:val="%2)"/>
      <w:lvlJc w:val="left"/>
      <w:pPr>
        <w:ind w:left="1221" w:hanging="360"/>
      </w:pPr>
      <w:rPr>
        <w:rFonts w:ascii="Arial" w:hAnsi="Arial" w:cs="Arial" w:hint="default"/>
        <w:sz w:val="18"/>
      </w:r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32" w15:restartNumberingAfterBreak="0">
    <w:nsid w:val="5D3867B6"/>
    <w:multiLevelType w:val="hybridMultilevel"/>
    <w:tmpl w:val="61F67B04"/>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3" w15:restartNumberingAfterBreak="0">
    <w:nsid w:val="5E2E5253"/>
    <w:multiLevelType w:val="hybridMultilevel"/>
    <w:tmpl w:val="80D4B506"/>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4" w15:restartNumberingAfterBreak="0">
    <w:nsid w:val="61070FC5"/>
    <w:multiLevelType w:val="hybridMultilevel"/>
    <w:tmpl w:val="76DAF462"/>
    <w:lvl w:ilvl="0" w:tplc="1C090017">
      <w:start w:val="1"/>
      <w:numFmt w:val="lowerLetter"/>
      <w:lvlText w:val="%1)"/>
      <w:lvlJc w:val="left"/>
      <w:pPr>
        <w:ind w:left="720" w:hanging="360"/>
      </w:pPr>
    </w:lvl>
    <w:lvl w:ilvl="1" w:tplc="DD26A1DE">
      <w:start w:val="1"/>
      <w:numFmt w:val="lowerLetter"/>
      <w:lvlText w:val="%2)"/>
      <w:lvlJc w:val="left"/>
      <w:pPr>
        <w:ind w:left="785" w:hanging="360"/>
      </w:pPr>
      <w:rPr>
        <w:rFonts w:ascii="Arial" w:hAnsi="Arial" w:cs="Arial" w:hint="default"/>
        <w:sz w:val="20"/>
        <w:szCs w:val="2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14E2F6B"/>
    <w:multiLevelType w:val="hybridMultilevel"/>
    <w:tmpl w:val="922C1D2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6076154"/>
    <w:multiLevelType w:val="hybridMultilevel"/>
    <w:tmpl w:val="CE2267FE"/>
    <w:lvl w:ilvl="0" w:tplc="D0A4B432">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A4D612E"/>
    <w:multiLevelType w:val="hybridMultilevel"/>
    <w:tmpl w:val="FAB45500"/>
    <w:lvl w:ilvl="0" w:tplc="1C09000B">
      <w:start w:val="1"/>
      <w:numFmt w:val="bullet"/>
      <w:lvlText w:val=""/>
      <w:lvlJc w:val="left"/>
      <w:pPr>
        <w:ind w:left="927" w:hanging="360"/>
      </w:pPr>
      <w:rPr>
        <w:rFonts w:ascii="Wingdings" w:hAnsi="Wingding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8" w15:restartNumberingAfterBreak="0">
    <w:nsid w:val="6ECC4C0A"/>
    <w:multiLevelType w:val="hybridMultilevel"/>
    <w:tmpl w:val="6310BB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0774941"/>
    <w:multiLevelType w:val="hybridMultilevel"/>
    <w:tmpl w:val="18E69610"/>
    <w:lvl w:ilvl="0" w:tplc="5296C328">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3E72890"/>
    <w:multiLevelType w:val="hybridMultilevel"/>
    <w:tmpl w:val="881E4CDC"/>
    <w:lvl w:ilvl="0" w:tplc="1C090017">
      <w:start w:val="1"/>
      <w:numFmt w:val="lowerLetter"/>
      <w:lvlText w:val="%1)"/>
      <w:lvlJc w:val="left"/>
      <w:pPr>
        <w:ind w:left="501" w:hanging="360"/>
      </w:p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41" w15:restartNumberingAfterBreak="0">
    <w:nsid w:val="74773AAF"/>
    <w:multiLevelType w:val="hybridMultilevel"/>
    <w:tmpl w:val="1638EBC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2" w15:restartNumberingAfterBreak="0">
    <w:nsid w:val="79BD1900"/>
    <w:multiLevelType w:val="hybridMultilevel"/>
    <w:tmpl w:val="003E8DC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135E9F"/>
    <w:multiLevelType w:val="hybridMultilevel"/>
    <w:tmpl w:val="7CF68210"/>
    <w:lvl w:ilvl="0" w:tplc="1C09000B">
      <w:start w:val="1"/>
      <w:numFmt w:val="bullet"/>
      <w:lvlText w:val=""/>
      <w:lvlJc w:val="left"/>
      <w:pPr>
        <w:ind w:left="927" w:hanging="360"/>
      </w:pPr>
      <w:rPr>
        <w:rFonts w:ascii="Wingdings" w:hAnsi="Wingding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num w:numId="1" w16cid:durableId="665670360">
    <w:abstractNumId w:val="19"/>
  </w:num>
  <w:num w:numId="2" w16cid:durableId="1672751844">
    <w:abstractNumId w:val="42"/>
  </w:num>
  <w:num w:numId="3" w16cid:durableId="689141495">
    <w:abstractNumId w:val="35"/>
  </w:num>
  <w:num w:numId="4" w16cid:durableId="507335636">
    <w:abstractNumId w:val="8"/>
  </w:num>
  <w:num w:numId="5" w16cid:durableId="922495778">
    <w:abstractNumId w:val="28"/>
  </w:num>
  <w:num w:numId="6" w16cid:durableId="2030835192">
    <w:abstractNumId w:val="25"/>
  </w:num>
  <w:num w:numId="7" w16cid:durableId="712391389">
    <w:abstractNumId w:val="10"/>
  </w:num>
  <w:num w:numId="8" w16cid:durableId="140773695">
    <w:abstractNumId w:val="31"/>
  </w:num>
  <w:num w:numId="9" w16cid:durableId="392317383">
    <w:abstractNumId w:val="40"/>
  </w:num>
  <w:num w:numId="10" w16cid:durableId="1701971985">
    <w:abstractNumId w:val="3"/>
  </w:num>
  <w:num w:numId="11" w16cid:durableId="1117412145">
    <w:abstractNumId w:val="21"/>
  </w:num>
  <w:num w:numId="12" w16cid:durableId="839660028">
    <w:abstractNumId w:val="2"/>
  </w:num>
  <w:num w:numId="13" w16cid:durableId="1427919088">
    <w:abstractNumId w:val="37"/>
  </w:num>
  <w:num w:numId="14" w16cid:durableId="623388862">
    <w:abstractNumId w:val="43"/>
  </w:num>
  <w:num w:numId="15" w16cid:durableId="429198491">
    <w:abstractNumId w:val="34"/>
  </w:num>
  <w:num w:numId="16" w16cid:durableId="767166378">
    <w:abstractNumId w:val="26"/>
  </w:num>
  <w:num w:numId="17" w16cid:durableId="1395933913">
    <w:abstractNumId w:val="38"/>
  </w:num>
  <w:num w:numId="18" w16cid:durableId="1469855953">
    <w:abstractNumId w:val="15"/>
  </w:num>
  <w:num w:numId="19" w16cid:durableId="1097628556">
    <w:abstractNumId w:val="36"/>
  </w:num>
  <w:num w:numId="20" w16cid:durableId="1180437500">
    <w:abstractNumId w:val="20"/>
  </w:num>
  <w:num w:numId="21" w16cid:durableId="1859465195">
    <w:abstractNumId w:val="14"/>
  </w:num>
  <w:num w:numId="22" w16cid:durableId="1826317902">
    <w:abstractNumId w:val="24"/>
  </w:num>
  <w:num w:numId="23" w16cid:durableId="1850674039">
    <w:abstractNumId w:val="27"/>
  </w:num>
  <w:num w:numId="24" w16cid:durableId="1717661094">
    <w:abstractNumId w:val="0"/>
  </w:num>
  <w:num w:numId="25" w16cid:durableId="863708239">
    <w:abstractNumId w:val="33"/>
  </w:num>
  <w:num w:numId="26" w16cid:durableId="843394399">
    <w:abstractNumId w:val="32"/>
  </w:num>
  <w:num w:numId="27" w16cid:durableId="1481729999">
    <w:abstractNumId w:val="16"/>
  </w:num>
  <w:num w:numId="28" w16cid:durableId="345715784">
    <w:abstractNumId w:val="6"/>
  </w:num>
  <w:num w:numId="29" w16cid:durableId="1771000077">
    <w:abstractNumId w:val="17"/>
  </w:num>
  <w:num w:numId="30" w16cid:durableId="45682780">
    <w:abstractNumId w:val="22"/>
  </w:num>
  <w:num w:numId="31" w16cid:durableId="2118331081">
    <w:abstractNumId w:val="29"/>
  </w:num>
  <w:num w:numId="32" w16cid:durableId="1978290798">
    <w:abstractNumId w:val="23"/>
  </w:num>
  <w:num w:numId="33" w16cid:durableId="723673368">
    <w:abstractNumId w:val="30"/>
  </w:num>
  <w:num w:numId="34" w16cid:durableId="687024385">
    <w:abstractNumId w:val="18"/>
  </w:num>
  <w:num w:numId="35" w16cid:durableId="1850023529">
    <w:abstractNumId w:val="12"/>
  </w:num>
  <w:num w:numId="36" w16cid:durableId="1059208580">
    <w:abstractNumId w:val="5"/>
  </w:num>
  <w:num w:numId="37" w16cid:durableId="1530724582">
    <w:abstractNumId w:val="7"/>
  </w:num>
  <w:num w:numId="38" w16cid:durableId="303313899">
    <w:abstractNumId w:val="39"/>
  </w:num>
  <w:num w:numId="39" w16cid:durableId="1937128165">
    <w:abstractNumId w:val="13"/>
  </w:num>
  <w:num w:numId="40" w16cid:durableId="235287884">
    <w:abstractNumId w:val="11"/>
  </w:num>
  <w:num w:numId="41" w16cid:durableId="574707018">
    <w:abstractNumId w:val="9"/>
  </w:num>
  <w:num w:numId="42" w16cid:durableId="1016616614">
    <w:abstractNumId w:val="4"/>
  </w:num>
  <w:num w:numId="43" w16cid:durableId="1021127349">
    <w:abstractNumId w:val="41"/>
  </w:num>
  <w:num w:numId="44" w16cid:durableId="368847766">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2A"/>
    <w:rsid w:val="00005C17"/>
    <w:rsid w:val="000B45F9"/>
    <w:rsid w:val="000C7559"/>
    <w:rsid w:val="00103DC6"/>
    <w:rsid w:val="0016016B"/>
    <w:rsid w:val="00172DA1"/>
    <w:rsid w:val="00181657"/>
    <w:rsid w:val="00270647"/>
    <w:rsid w:val="002A70E3"/>
    <w:rsid w:val="00303B8E"/>
    <w:rsid w:val="0032501D"/>
    <w:rsid w:val="00334C10"/>
    <w:rsid w:val="00355AD4"/>
    <w:rsid w:val="003C26EF"/>
    <w:rsid w:val="00425F48"/>
    <w:rsid w:val="00477725"/>
    <w:rsid w:val="00492902"/>
    <w:rsid w:val="00495B46"/>
    <w:rsid w:val="005653FD"/>
    <w:rsid w:val="005B1E66"/>
    <w:rsid w:val="005C6E5B"/>
    <w:rsid w:val="005D5FEA"/>
    <w:rsid w:val="005E3597"/>
    <w:rsid w:val="005E6C84"/>
    <w:rsid w:val="006704D5"/>
    <w:rsid w:val="00672D99"/>
    <w:rsid w:val="006776AF"/>
    <w:rsid w:val="006C7522"/>
    <w:rsid w:val="00722E2A"/>
    <w:rsid w:val="007236D8"/>
    <w:rsid w:val="007B299F"/>
    <w:rsid w:val="007C7DBE"/>
    <w:rsid w:val="00806D2F"/>
    <w:rsid w:val="0089159E"/>
    <w:rsid w:val="008D33A1"/>
    <w:rsid w:val="0090540C"/>
    <w:rsid w:val="00910CF3"/>
    <w:rsid w:val="009B5660"/>
    <w:rsid w:val="00A16017"/>
    <w:rsid w:val="00AC076B"/>
    <w:rsid w:val="00B259D8"/>
    <w:rsid w:val="00B37309"/>
    <w:rsid w:val="00C45AB6"/>
    <w:rsid w:val="00D6703D"/>
    <w:rsid w:val="00D85E1C"/>
    <w:rsid w:val="00D91DA5"/>
    <w:rsid w:val="00E13118"/>
    <w:rsid w:val="00EB2CC5"/>
    <w:rsid w:val="00F006CA"/>
    <w:rsid w:val="00F25B65"/>
    <w:rsid w:val="00F319D2"/>
    <w:rsid w:val="00FD0C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6E80F"/>
  <w15:chartTrackingRefBased/>
  <w15:docId w15:val="{2B55AFC2-BE24-4675-BC3A-4B1CA882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22E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E2A"/>
    <w:rPr>
      <w:lang w:val="en-GB"/>
    </w:rPr>
  </w:style>
  <w:style w:type="paragraph" w:styleId="Footer">
    <w:name w:val="footer"/>
    <w:basedOn w:val="Normal"/>
    <w:link w:val="FooterChar"/>
    <w:uiPriority w:val="99"/>
    <w:unhideWhenUsed/>
    <w:rsid w:val="00722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E2A"/>
    <w:rPr>
      <w:lang w:val="en-GB"/>
    </w:rPr>
  </w:style>
  <w:style w:type="paragraph" w:styleId="BodyText">
    <w:name w:val="Body Text"/>
    <w:basedOn w:val="Normal"/>
    <w:link w:val="BodyTextChar"/>
    <w:uiPriority w:val="1"/>
    <w:semiHidden/>
    <w:unhideWhenUsed/>
    <w:qFormat/>
    <w:rsid w:val="00722E2A"/>
    <w:pPr>
      <w:widowControl w:val="0"/>
      <w:autoSpaceDE w:val="0"/>
      <w:autoSpaceDN w:val="0"/>
      <w:adjustRightInd w:val="0"/>
      <w:spacing w:before="163" w:after="0" w:line="240" w:lineRule="auto"/>
      <w:ind w:left="100" w:hanging="360"/>
    </w:pPr>
    <w:rPr>
      <w:rFonts w:ascii="Arial" w:eastAsiaTheme="minorEastAsia" w:hAnsi="Arial" w:cs="Arial"/>
      <w:sz w:val="24"/>
      <w:szCs w:val="24"/>
      <w:lang w:val="en-US"/>
    </w:rPr>
  </w:style>
  <w:style w:type="character" w:customStyle="1" w:styleId="BodyTextChar">
    <w:name w:val="Body Text Char"/>
    <w:basedOn w:val="DefaultParagraphFont"/>
    <w:link w:val="BodyText"/>
    <w:uiPriority w:val="1"/>
    <w:semiHidden/>
    <w:rsid w:val="00722E2A"/>
    <w:rPr>
      <w:rFonts w:ascii="Arial" w:eastAsiaTheme="minorEastAsia" w:hAnsi="Arial" w:cs="Arial"/>
      <w:sz w:val="24"/>
      <w:szCs w:val="24"/>
      <w:lang w:val="en-US"/>
    </w:rPr>
  </w:style>
  <w:style w:type="character" w:customStyle="1" w:styleId="Heading1Char">
    <w:name w:val="Heading 1 Char"/>
    <w:basedOn w:val="DefaultParagraphFont"/>
    <w:link w:val="Heading1"/>
    <w:uiPriority w:val="9"/>
    <w:qFormat/>
    <w:rsid w:val="00722E2A"/>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722E2A"/>
    <w:pPr>
      <w:outlineLvl w:val="9"/>
    </w:pPr>
    <w:rPr>
      <w:lang w:val="en-US"/>
    </w:rPr>
  </w:style>
  <w:style w:type="paragraph" w:customStyle="1" w:styleId="Default">
    <w:name w:val="Default"/>
    <w:rsid w:val="00722E2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3118"/>
    <w:pPr>
      <w:ind w:left="720"/>
      <w:contextualSpacing/>
    </w:pPr>
  </w:style>
  <w:style w:type="character" w:styleId="Hyperlink">
    <w:name w:val="Hyperlink"/>
    <w:basedOn w:val="DefaultParagraphFont"/>
    <w:uiPriority w:val="99"/>
    <w:unhideWhenUsed/>
    <w:rsid w:val="000B45F9"/>
    <w:rPr>
      <w:color w:val="0563C1" w:themeColor="hyperlink"/>
      <w:u w:val="single"/>
    </w:rPr>
  </w:style>
  <w:style w:type="character" w:customStyle="1" w:styleId="ListParagraphChar">
    <w:name w:val="List Paragraph Char"/>
    <w:basedOn w:val="DefaultParagraphFont"/>
    <w:link w:val="ListParagraph"/>
    <w:uiPriority w:val="34"/>
    <w:locked/>
    <w:rsid w:val="00303B8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DD8005BBDD4A80FDA161128A22BF" ma:contentTypeVersion="17" ma:contentTypeDescription="Create a new document." ma:contentTypeScope="" ma:versionID="65b64869b60422c9a5b55ba605cec1be">
  <xsd:schema xmlns:xsd="http://www.w3.org/2001/XMLSchema" xmlns:xs="http://www.w3.org/2001/XMLSchema" xmlns:p="http://schemas.microsoft.com/office/2006/metadata/properties" xmlns:ns3="a7465818-8a66-4b0e-aa4d-04087d9f0380" xmlns:ns4="a2e61acf-29d4-41b1-bc76-a58606815193" targetNamespace="http://schemas.microsoft.com/office/2006/metadata/properties" ma:root="true" ma:fieldsID="cb7be47af9bd904f7e52f7fa86773053" ns3:_="" ns4:_="">
    <xsd:import namespace="a7465818-8a66-4b0e-aa4d-04087d9f0380"/>
    <xsd:import namespace="a2e61acf-29d4-41b1-bc76-a586068151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65818-8a66-4b0e-aa4d-04087d9f03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61acf-29d4-41b1-bc76-a586068151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_activity xmlns="a2e61acf-29d4-41b1-bc76-a58606815193" xsi:nil="true"/>
  </documentManagement>
</p:properties>
</file>

<file path=customXml/itemProps1.xml><?xml version="1.0" encoding="utf-8"?>
<ds:datastoreItem xmlns:ds="http://schemas.openxmlformats.org/officeDocument/2006/customXml" ds:itemID="{D6F10F24-C47A-4C4B-B89A-D664E33D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65818-8a66-4b0e-aa4d-04087d9f0380"/>
    <ds:schemaRef ds:uri="a2e61acf-29d4-41b1-bc76-a58606815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8B20C-4B91-4D22-8D85-0FA2E952FC8E}">
  <ds:schemaRefs>
    <ds:schemaRef ds:uri="http://schemas.microsoft.com/sharepoint/v3/contenttype/forms"/>
  </ds:schemaRefs>
</ds:datastoreItem>
</file>

<file path=customXml/itemProps3.xml><?xml version="1.0" encoding="utf-8"?>
<ds:datastoreItem xmlns:ds="http://schemas.openxmlformats.org/officeDocument/2006/customXml" ds:itemID="{7C4CFB80-ACDD-453C-B312-76E27FC1804B}">
  <ds:schemaRefs>
    <ds:schemaRef ds:uri="http://schemas.openxmlformats.org/officeDocument/2006/bibliography"/>
  </ds:schemaRefs>
</ds:datastoreItem>
</file>

<file path=customXml/itemProps4.xml><?xml version="1.0" encoding="utf-8"?>
<ds:datastoreItem xmlns:ds="http://schemas.openxmlformats.org/officeDocument/2006/customXml" ds:itemID="{297B9FDA-C5BB-4DAB-B3AB-785ED4100AC4}">
  <ds:schemaRefs>
    <ds:schemaRef ds:uri="http://schemas.microsoft.com/office/2006/metadata/properties"/>
    <ds:schemaRef ds:uri="http://schemas.microsoft.com/office/infopath/2007/PartnerControls"/>
    <ds:schemaRef ds:uri="a2e61acf-29d4-41b1-bc76-a58606815193"/>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3981</Words>
  <Characters>23744</Characters>
  <Application>Microsoft Office Word</Application>
  <DocSecurity>0</DocSecurity>
  <Lines>771</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Sipho Masilela</dc:creator>
  <cp:keywords/>
  <dc:description/>
  <cp:lastModifiedBy>Bonisiwe Klaas</cp:lastModifiedBy>
  <cp:revision>23</cp:revision>
  <dcterms:created xsi:type="dcterms:W3CDTF">2025-05-13T11:48:00Z</dcterms:created>
  <dcterms:modified xsi:type="dcterms:W3CDTF">2026-03-20T05:44:00Z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0x0101003BEBDD8005BBDD4A80FDA161128A22BF</vt:lpwstr>
  </property>
</Properties>
</file>